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212E6302" wp14:editId="0B98FDF3">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F25" w:rsidRPr="007B6F0B" w:rsidRDefault="002A77A2" w:rsidP="007B6F0B">
      <w:pPr>
        <w:rPr>
          <w:rFonts w:eastAsia="Times New Roman" w:cs="Helvetica"/>
          <w:b/>
          <w:noProof/>
          <w:color w:val="333333"/>
          <w:sz w:val="36"/>
          <w:szCs w:val="36"/>
        </w:rPr>
      </w:pPr>
      <w:r>
        <w:rPr>
          <w:rFonts w:eastAsia="Times New Roman" w:cs="Helvetica"/>
          <w:b/>
          <w:noProof/>
          <w:color w:val="333333"/>
          <w:sz w:val="36"/>
          <w:szCs w:val="36"/>
        </w:rPr>
        <w:br w:type="page"/>
      </w:r>
    </w:p>
    <w:p w:rsidR="00A17F25" w:rsidRDefault="00A17F25"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Questions for the Experts:</w:t>
      </w:r>
    </w:p>
    <w:p w:rsidR="0056713A" w:rsidRDefault="0056713A" w:rsidP="0056713A">
      <w:pPr>
        <w:shd w:val="clear" w:color="auto" w:fill="FFFFFF"/>
        <w:spacing w:after="0" w:line="240" w:lineRule="auto"/>
        <w:rPr>
          <w:rFonts w:eastAsia="Times New Roman" w:cs="Segoe UI"/>
          <w:color w:val="212121"/>
          <w:sz w:val="24"/>
          <w:szCs w:val="24"/>
        </w:rPr>
      </w:pPr>
    </w:p>
    <w:p w:rsidR="007B6F0B" w:rsidRPr="007B6F0B" w:rsidRDefault="007B6F0B" w:rsidP="007B6F0B">
      <w:pPr>
        <w:pStyle w:val="ListParagraph"/>
        <w:numPr>
          <w:ilvl w:val="0"/>
          <w:numId w:val="17"/>
        </w:numPr>
        <w:shd w:val="clear" w:color="auto" w:fill="FFFFFF"/>
        <w:spacing w:after="0" w:line="240" w:lineRule="auto"/>
        <w:rPr>
          <w:rFonts w:ascii="Calibri" w:eastAsia="Times New Roman" w:hAnsi="Calibri" w:cs="Times New Roman"/>
          <w:color w:val="212121"/>
          <w:sz w:val="24"/>
          <w:szCs w:val="24"/>
        </w:rPr>
      </w:pPr>
      <w:r>
        <w:rPr>
          <w:rFonts w:ascii="Calibri" w:eastAsia="Times New Roman" w:hAnsi="Calibri" w:cs="Times New Roman"/>
          <w:color w:val="212121"/>
          <w:sz w:val="24"/>
          <w:szCs w:val="24"/>
        </w:rPr>
        <w:t>W</w:t>
      </w:r>
      <w:r w:rsidRPr="007B6F0B">
        <w:rPr>
          <w:rFonts w:ascii="Calibri" w:eastAsia="Times New Roman" w:hAnsi="Calibri" w:cs="Times New Roman"/>
          <w:color w:val="212121"/>
          <w:sz w:val="24"/>
          <w:szCs w:val="24"/>
        </w:rPr>
        <w:t>e'd like to know from Kevin the answers for the following questions:</w:t>
      </w:r>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Default="007B6F0B"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In spite of the borrower not paying taxes since at least 2012, if not from before, the county did not put any tax lien on the property. Why is that? The county does place tax liens on properties in general, and there are sheriff sales pursued periodically.</w:t>
      </w:r>
    </w:p>
    <w:p w:rsidR="003E1A25" w:rsidRPr="003E1A25" w:rsidRDefault="003E1A25"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highlight w:val="yellow"/>
        </w:rPr>
      </w:pPr>
      <w:r w:rsidRPr="003E1A25">
        <w:rPr>
          <w:rFonts w:ascii="Calibri" w:eastAsia="Times New Roman" w:hAnsi="Calibri" w:cs="Times New Roman"/>
          <w:color w:val="212121"/>
          <w:sz w:val="24"/>
          <w:szCs w:val="24"/>
          <w:highlight w:val="yellow"/>
        </w:rPr>
        <w:t xml:space="preserve">KS: listen to the audio. See </w:t>
      </w:r>
      <w:proofErr w:type="spellStart"/>
      <w:r w:rsidRPr="003E1A25">
        <w:rPr>
          <w:rFonts w:ascii="Calibri" w:eastAsia="Times New Roman" w:hAnsi="Calibri" w:cs="Times New Roman"/>
          <w:color w:val="212121"/>
          <w:sz w:val="24"/>
          <w:szCs w:val="24"/>
          <w:highlight w:val="yellow"/>
        </w:rPr>
        <w:t>webaite</w:t>
      </w:r>
      <w:proofErr w:type="spellEnd"/>
      <w:r w:rsidRPr="003E1A25">
        <w:rPr>
          <w:rFonts w:ascii="Calibri" w:eastAsia="Times New Roman" w:hAnsi="Calibri" w:cs="Times New Roman"/>
          <w:color w:val="212121"/>
          <w:sz w:val="24"/>
          <w:szCs w:val="24"/>
          <w:highlight w:val="yellow"/>
        </w:rPr>
        <w:t xml:space="preserve"> link below.</w:t>
      </w:r>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 xml:space="preserve">Is it the case that the delinquent property taxes, especially when there are tax liens, stay with the property in spite of the ownership change and in spite of foreclosing the </w:t>
      </w:r>
      <w:proofErr w:type="gramStart"/>
      <w:r w:rsidRPr="007B6F0B">
        <w:rPr>
          <w:rFonts w:ascii="Calibri" w:eastAsia="Times New Roman" w:hAnsi="Calibri" w:cs="Times New Roman"/>
          <w:color w:val="212121"/>
          <w:sz w:val="24"/>
          <w:szCs w:val="24"/>
        </w:rPr>
        <w:t>property.</w:t>
      </w:r>
      <w:proofErr w:type="gramEnd"/>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If there are no tax liens, then do the (delinquent) property taxes still stay with the property even when there is a change in ownership at foreclosure?</w:t>
      </w:r>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If the answer is yes to the above two questions, when is the (original) borrower ever pursued to pay the taxes? After all, that borrower is responsible for the taxes not the new owners.</w:t>
      </w:r>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numPr>
          <w:ilvl w:val="1"/>
          <w:numId w:val="17"/>
        </w:numPr>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The allonge chain of this property doesn't seem to match the assignment chain. Perhaps we are not seeing something obvious. Can you help us understand the allonge chain?</w:t>
      </w:r>
    </w:p>
    <w:p w:rsidR="007B6F0B" w:rsidRPr="007B6F0B" w:rsidRDefault="007B6F0B" w:rsidP="007B6F0B">
      <w:pPr>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One of Tom or I will try to join the Wednesday call, but even if we aren't present on the call, can you please ask Kevin to answer these questions? We'll listen to the archived call.</w:t>
      </w:r>
    </w:p>
    <w:p w:rsidR="00B57E69" w:rsidRDefault="00B57E69" w:rsidP="007B6F0B">
      <w:pPr>
        <w:pStyle w:val="ListParagraph"/>
        <w:shd w:val="clear" w:color="auto" w:fill="FFFFFF"/>
        <w:spacing w:after="0" w:line="240" w:lineRule="auto"/>
        <w:rPr>
          <w:rFonts w:ascii="Calibri" w:eastAsia="Times New Roman" w:hAnsi="Calibri" w:cs="Times New Roman"/>
          <w:color w:val="212121"/>
          <w:sz w:val="24"/>
          <w:szCs w:val="24"/>
        </w:rPr>
      </w:pPr>
    </w:p>
    <w:p w:rsidR="007B6F0B" w:rsidRPr="007B6F0B" w:rsidRDefault="007B6F0B" w:rsidP="007B6F0B">
      <w:pPr>
        <w:pStyle w:val="ListParagraph"/>
        <w:shd w:val="clear" w:color="auto" w:fill="FFFFFF"/>
        <w:spacing w:after="0" w:line="240" w:lineRule="auto"/>
        <w:rPr>
          <w:rFonts w:ascii="Calibri" w:eastAsia="Times New Roman" w:hAnsi="Calibri" w:cs="Times New Roman"/>
          <w:color w:val="212121"/>
          <w:sz w:val="24"/>
          <w:szCs w:val="24"/>
        </w:rPr>
      </w:pPr>
      <w:r w:rsidRPr="007B6F0B">
        <w:rPr>
          <w:rFonts w:ascii="Calibri" w:eastAsia="Times New Roman" w:hAnsi="Calibri" w:cs="Times New Roman"/>
          <w:color w:val="212121"/>
          <w:sz w:val="24"/>
          <w:szCs w:val="24"/>
        </w:rPr>
        <w:t>Thanks a lot!</w:t>
      </w:r>
    </w:p>
    <w:p w:rsidR="007B6F0B" w:rsidRDefault="007B6F0B" w:rsidP="007B6F0B">
      <w:pPr>
        <w:pStyle w:val="ListParagraph"/>
        <w:shd w:val="clear" w:color="auto" w:fill="FFFFFF"/>
        <w:spacing w:after="0" w:line="240" w:lineRule="auto"/>
        <w:rPr>
          <w:rFonts w:ascii="Calibri" w:eastAsia="Times New Roman" w:hAnsi="Calibri" w:cs="Times New Roman"/>
          <w:b/>
          <w:color w:val="212121"/>
          <w:sz w:val="24"/>
          <w:szCs w:val="24"/>
        </w:rPr>
      </w:pPr>
      <w:r w:rsidRPr="007B6F0B">
        <w:rPr>
          <w:rFonts w:ascii="Calibri" w:eastAsia="Times New Roman" w:hAnsi="Calibri" w:cs="Times New Roman"/>
          <w:b/>
          <w:color w:val="212121"/>
          <w:sz w:val="24"/>
          <w:szCs w:val="24"/>
        </w:rPr>
        <w:t>Gary</w:t>
      </w:r>
      <w:r w:rsidR="00B57E69">
        <w:rPr>
          <w:rFonts w:ascii="Calibri" w:eastAsia="Times New Roman" w:hAnsi="Calibri" w:cs="Times New Roman"/>
          <w:b/>
          <w:color w:val="212121"/>
          <w:sz w:val="24"/>
          <w:szCs w:val="24"/>
        </w:rPr>
        <w:t xml:space="preserve"> </w:t>
      </w:r>
      <w:proofErr w:type="spellStart"/>
      <w:r w:rsidR="00B57E69">
        <w:rPr>
          <w:rFonts w:ascii="Calibri" w:eastAsia="Times New Roman" w:hAnsi="Calibri" w:cs="Times New Roman"/>
          <w:b/>
          <w:color w:val="212121"/>
          <w:sz w:val="24"/>
          <w:szCs w:val="24"/>
        </w:rPr>
        <w:t>Manepalli</w:t>
      </w:r>
      <w:proofErr w:type="spellEnd"/>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3E1A25" w:rsidP="007B6F0B">
      <w:pPr>
        <w:pStyle w:val="ListParagraph"/>
        <w:shd w:val="clear" w:color="auto" w:fill="FFFFFF"/>
        <w:spacing w:after="0" w:line="240" w:lineRule="auto"/>
        <w:rPr>
          <w:rFonts w:ascii="Calibri" w:eastAsia="Times New Roman" w:hAnsi="Calibri" w:cs="Times New Roman"/>
          <w:b/>
          <w:color w:val="212121"/>
          <w:sz w:val="24"/>
          <w:szCs w:val="24"/>
        </w:rPr>
      </w:pPr>
      <w:r>
        <w:rPr>
          <w:rFonts w:ascii="Calibri" w:eastAsia="Times New Roman" w:hAnsi="Calibri" w:cs="Times New Roman"/>
          <w:b/>
          <w:color w:val="212121"/>
          <w:sz w:val="24"/>
          <w:szCs w:val="24"/>
        </w:rPr>
        <w:t>Website for Franklin County (also has good state description</w:t>
      </w:r>
      <w:r w:rsidR="00810676">
        <w:rPr>
          <w:rFonts w:ascii="Calibri" w:eastAsia="Times New Roman" w:hAnsi="Calibri" w:cs="Times New Roman"/>
          <w:b/>
          <w:color w:val="212121"/>
          <w:sz w:val="24"/>
          <w:szCs w:val="24"/>
        </w:rPr>
        <w:t>):</w:t>
      </w: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hyperlink r:id="rId10" w:history="1">
        <w:r w:rsidRPr="00874423">
          <w:rPr>
            <w:rStyle w:val="Hyperlink"/>
            <w:rFonts w:ascii="Calibri" w:eastAsia="Times New Roman" w:hAnsi="Calibri" w:cs="Times New Roman"/>
            <w:b/>
            <w:sz w:val="24"/>
            <w:szCs w:val="24"/>
          </w:rPr>
          <w:t>https://treasurer.franklincountyohio.gov/delinquent-taxes/tax-lien-sale</w:t>
        </w:r>
      </w:hyperlink>
      <w:r>
        <w:rPr>
          <w:rFonts w:ascii="Calibri" w:eastAsia="Times New Roman" w:hAnsi="Calibri" w:cs="Times New Roman"/>
          <w:b/>
          <w:color w:val="212121"/>
          <w:sz w:val="24"/>
          <w:szCs w:val="24"/>
        </w:rPr>
        <w:t xml:space="preserve"> </w:t>
      </w: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143CC4" w:rsidRPr="007B6F0B" w:rsidRDefault="00143CC4" w:rsidP="007B6F0B">
      <w:pPr>
        <w:pStyle w:val="ListParagraph"/>
        <w:shd w:val="clear" w:color="auto" w:fill="FFFFFF"/>
        <w:spacing w:after="0" w:line="240" w:lineRule="auto"/>
        <w:rPr>
          <w:rFonts w:ascii="Calibri" w:eastAsia="Times New Roman" w:hAnsi="Calibri" w:cs="Times New Roman"/>
          <w:b/>
          <w:color w:val="212121"/>
          <w:sz w:val="24"/>
          <w:szCs w:val="24"/>
        </w:rPr>
      </w:pPr>
    </w:p>
    <w:p w:rsidR="00E407FB" w:rsidRPr="00B57E69" w:rsidRDefault="00B57E69" w:rsidP="00E407FB">
      <w:pPr>
        <w:pStyle w:val="ListParagraph"/>
        <w:spacing w:after="0" w:line="240" w:lineRule="auto"/>
        <w:rPr>
          <w:b/>
          <w:sz w:val="36"/>
          <w:szCs w:val="36"/>
        </w:rPr>
      </w:pPr>
      <w:r w:rsidRPr="00B57E69">
        <w:rPr>
          <w:b/>
          <w:sz w:val="36"/>
          <w:szCs w:val="36"/>
        </w:rPr>
        <w:t>Open Mic for NPL Questions:</w:t>
      </w:r>
    </w:p>
    <w:p w:rsidR="00E407FB" w:rsidRDefault="00E407FB" w:rsidP="00E407FB">
      <w:pPr>
        <w:pStyle w:val="ListParagraph"/>
        <w:spacing w:after="0" w:line="240" w:lineRule="auto"/>
        <w:rPr>
          <w:b/>
          <w:sz w:val="24"/>
          <w:szCs w:val="24"/>
        </w:rPr>
      </w:pPr>
    </w:p>
    <w:p w:rsidR="00E407FB" w:rsidRDefault="00A74831" w:rsidP="00E407FB">
      <w:pPr>
        <w:pStyle w:val="ListParagraph"/>
        <w:spacing w:after="0" w:line="240" w:lineRule="auto"/>
        <w:rPr>
          <w:rFonts w:ascii="Calibri" w:hAnsi="Calibri" w:cs="Calibri"/>
          <w:color w:val="191919"/>
          <w:sz w:val="32"/>
          <w:szCs w:val="32"/>
        </w:rPr>
      </w:pPr>
      <w:r>
        <w:rPr>
          <w:rFonts w:ascii="Calibri" w:hAnsi="Calibri" w:cs="Calibri"/>
          <w:color w:val="191919"/>
          <w:sz w:val="32"/>
          <w:szCs w:val="32"/>
        </w:rPr>
        <w:t xml:space="preserve">Do I need to send the </w:t>
      </w:r>
      <w:proofErr w:type="spellStart"/>
      <w:r>
        <w:rPr>
          <w:rFonts w:ascii="Calibri" w:hAnsi="Calibri" w:cs="Calibri"/>
          <w:color w:val="191919"/>
          <w:sz w:val="32"/>
          <w:szCs w:val="32"/>
        </w:rPr>
        <w:t>allonge</w:t>
      </w:r>
      <w:proofErr w:type="spellEnd"/>
      <w:r>
        <w:rPr>
          <w:rFonts w:ascii="Calibri" w:hAnsi="Calibri" w:cs="Calibri"/>
          <w:color w:val="191919"/>
          <w:sz w:val="32"/>
          <w:szCs w:val="32"/>
        </w:rPr>
        <w:t xml:space="preserve"> in to the county to be recorded?</w:t>
      </w:r>
    </w:p>
    <w:p w:rsidR="00C44B53" w:rsidRDefault="00C44B53" w:rsidP="00E407FB">
      <w:pPr>
        <w:pStyle w:val="ListParagraph"/>
        <w:spacing w:after="0" w:line="240" w:lineRule="auto"/>
        <w:rPr>
          <w:rFonts w:ascii="Calibri" w:hAnsi="Calibri" w:cs="Calibri"/>
          <w:color w:val="191919"/>
          <w:sz w:val="32"/>
          <w:szCs w:val="32"/>
        </w:rPr>
      </w:pPr>
    </w:p>
    <w:p w:rsidR="00C44B53" w:rsidRDefault="00C44B53" w:rsidP="00E407FB">
      <w:pPr>
        <w:pStyle w:val="ListParagraph"/>
        <w:spacing w:after="0" w:line="240" w:lineRule="auto"/>
        <w:rPr>
          <w:rFonts w:cs="Arial"/>
          <w:b/>
          <w:sz w:val="24"/>
          <w:szCs w:val="24"/>
        </w:rPr>
      </w:pPr>
      <w:r w:rsidRPr="006A21FD">
        <w:rPr>
          <w:rFonts w:ascii="Calibri" w:hAnsi="Calibri" w:cs="Calibri"/>
          <w:color w:val="191919"/>
          <w:sz w:val="32"/>
          <w:szCs w:val="32"/>
          <w:highlight w:val="yellow"/>
        </w:rPr>
        <w:t>KS: No. Only record the security instrument.</w:t>
      </w:r>
      <w:r>
        <w:rPr>
          <w:rFonts w:ascii="Calibri" w:hAnsi="Calibri" w:cs="Calibri"/>
          <w:color w:val="191919"/>
          <w:sz w:val="32"/>
          <w:szCs w:val="32"/>
        </w:rPr>
        <w:t xml:space="preserve"> </w:t>
      </w:r>
    </w:p>
    <w:p w:rsidR="00B57E69" w:rsidRDefault="00A74831" w:rsidP="00E407FB">
      <w:pPr>
        <w:pStyle w:val="ListParagraph"/>
        <w:spacing w:after="0" w:line="240" w:lineRule="auto"/>
        <w:rPr>
          <w:rFonts w:cs="Arial"/>
          <w:b/>
          <w:sz w:val="24"/>
          <w:szCs w:val="24"/>
        </w:rPr>
      </w:pPr>
      <w:r>
        <w:rPr>
          <w:rFonts w:cs="Arial"/>
          <w:b/>
          <w:sz w:val="24"/>
          <w:szCs w:val="24"/>
        </w:rPr>
        <w:t>Sara</w:t>
      </w:r>
    </w:p>
    <w:p w:rsidR="00D0647B" w:rsidRDefault="00D0647B" w:rsidP="00E407FB">
      <w:pPr>
        <w:pStyle w:val="ListParagraph"/>
        <w:spacing w:after="0" w:line="240" w:lineRule="auto"/>
        <w:rPr>
          <w:rFonts w:cs="Arial"/>
          <w:b/>
          <w:sz w:val="24"/>
          <w:szCs w:val="24"/>
        </w:rPr>
      </w:pPr>
    </w:p>
    <w:p w:rsidR="00D0647B" w:rsidRDefault="00D0647B" w:rsidP="00E407FB">
      <w:pPr>
        <w:pStyle w:val="ListParagraph"/>
        <w:spacing w:after="0" w:line="240" w:lineRule="auto"/>
        <w:rPr>
          <w:rFonts w:cs="Arial"/>
          <w:b/>
          <w:sz w:val="24"/>
          <w:szCs w:val="24"/>
        </w:rPr>
      </w:pPr>
    </w:p>
    <w:p w:rsidR="00D0647B" w:rsidRDefault="00D0647B" w:rsidP="00E407FB">
      <w:pPr>
        <w:pStyle w:val="ListParagraph"/>
        <w:spacing w:after="0" w:line="240" w:lineRule="auto"/>
        <w:rPr>
          <w:rFonts w:cs="Arial"/>
          <w:b/>
          <w:sz w:val="24"/>
          <w:szCs w:val="24"/>
        </w:rPr>
      </w:pPr>
      <w:r>
        <w:rPr>
          <w:rFonts w:cs="Arial"/>
          <w:b/>
          <w:sz w:val="24"/>
          <w:szCs w:val="24"/>
        </w:rPr>
        <w:t xml:space="preserve">Article: </w:t>
      </w:r>
      <w:hyperlink r:id="rId11" w:history="1">
        <w:r w:rsidRPr="00874423">
          <w:rPr>
            <w:rStyle w:val="Hyperlink"/>
            <w:rFonts w:cs="Arial"/>
            <w:b/>
            <w:sz w:val="24"/>
            <w:szCs w:val="24"/>
          </w:rPr>
          <w:t>http://www.housingwire.com/articles/37032-goldman-sachs-subsidiary-again-buys-non-performing-loans-from-fannie-mae?eid=311700716&amp;bid=1405679</w:t>
        </w:r>
      </w:hyperlink>
    </w:p>
    <w:p w:rsidR="00D0647B" w:rsidRDefault="00D0647B" w:rsidP="00E407FB">
      <w:pPr>
        <w:pStyle w:val="ListParagraph"/>
        <w:spacing w:after="0" w:line="240" w:lineRule="auto"/>
        <w:rPr>
          <w:rFonts w:cs="Arial"/>
          <w:b/>
          <w:sz w:val="24"/>
          <w:szCs w:val="24"/>
        </w:rPr>
      </w:pPr>
    </w:p>
    <w:p w:rsidR="00D0647B" w:rsidRDefault="00D0647B"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6A21FD" w:rsidP="00E407FB">
      <w:pPr>
        <w:pStyle w:val="ListParagraph"/>
        <w:spacing w:after="0" w:line="240" w:lineRule="auto"/>
        <w:rPr>
          <w:rFonts w:cs="Arial"/>
          <w:b/>
          <w:sz w:val="24"/>
          <w:szCs w:val="24"/>
        </w:rPr>
      </w:pPr>
      <w:r w:rsidRPr="006A21FD">
        <w:rPr>
          <w:rFonts w:cs="Arial"/>
          <w:b/>
          <w:sz w:val="24"/>
          <w:szCs w:val="24"/>
        </w:rPr>
        <w:t>I understand there is something new about underwater mortgages in NY, could you talk about it?</w:t>
      </w:r>
    </w:p>
    <w:p w:rsidR="006A21FD" w:rsidRDefault="006A21FD" w:rsidP="00E407FB">
      <w:pPr>
        <w:pStyle w:val="ListParagraph"/>
        <w:spacing w:after="0" w:line="240" w:lineRule="auto"/>
        <w:rPr>
          <w:rFonts w:cs="Arial"/>
          <w:b/>
          <w:sz w:val="24"/>
          <w:szCs w:val="24"/>
        </w:rPr>
      </w:pPr>
      <w:r w:rsidRPr="006A21FD">
        <w:rPr>
          <w:rFonts w:cs="Arial"/>
          <w:b/>
          <w:sz w:val="24"/>
          <w:szCs w:val="24"/>
          <w:highlight w:val="yellow"/>
        </w:rPr>
        <w:t xml:space="preserve">KS: </w:t>
      </w:r>
      <w:hyperlink r:id="rId12" w:history="1">
        <w:r w:rsidRPr="006A21FD">
          <w:rPr>
            <w:rStyle w:val="Hyperlink"/>
            <w:rFonts w:cs="Arial"/>
            <w:b/>
            <w:sz w:val="24"/>
            <w:szCs w:val="24"/>
            <w:highlight w:val="yellow"/>
          </w:rPr>
          <w:t>http://nysmap.org</w:t>
        </w:r>
      </w:hyperlink>
    </w:p>
    <w:p w:rsidR="006A21FD" w:rsidRDefault="006A21FD" w:rsidP="00E407FB">
      <w:pPr>
        <w:pStyle w:val="ListParagraph"/>
        <w:spacing w:after="0" w:line="240" w:lineRule="auto"/>
        <w:rPr>
          <w:rFonts w:cs="Arial"/>
          <w:b/>
          <w:sz w:val="24"/>
          <w:szCs w:val="24"/>
        </w:rPr>
      </w:pPr>
    </w:p>
    <w:p w:rsidR="006A21FD" w:rsidRDefault="008D2769" w:rsidP="00E407FB">
      <w:pPr>
        <w:pStyle w:val="ListParagraph"/>
        <w:spacing w:after="0" w:line="240" w:lineRule="auto"/>
        <w:rPr>
          <w:rFonts w:cs="Arial"/>
          <w:b/>
          <w:sz w:val="24"/>
          <w:szCs w:val="24"/>
        </w:rPr>
      </w:pPr>
      <w:r w:rsidRPr="008D2769">
        <w:rPr>
          <w:rFonts w:cs="Arial"/>
          <w:b/>
          <w:sz w:val="24"/>
          <w:szCs w:val="24"/>
        </w:rPr>
        <w:t>I saw on the deed paperwork that I am sending in to the county there is a note from the preparing lawyer in the up left corner to return the documents to her.  Is this for me to do after I get recorded copies back from the county?</w:t>
      </w:r>
    </w:p>
    <w:p w:rsidR="008D2769" w:rsidRDefault="008D2769" w:rsidP="00E407FB">
      <w:pPr>
        <w:pStyle w:val="ListParagraph"/>
        <w:spacing w:after="0" w:line="240" w:lineRule="auto"/>
        <w:rPr>
          <w:rFonts w:cs="Arial"/>
          <w:b/>
          <w:sz w:val="24"/>
          <w:szCs w:val="24"/>
        </w:rPr>
      </w:pPr>
      <w:r w:rsidRPr="008D2769">
        <w:rPr>
          <w:rFonts w:cs="Arial"/>
          <w:b/>
          <w:sz w:val="24"/>
          <w:szCs w:val="24"/>
          <w:highlight w:val="yellow"/>
        </w:rPr>
        <w:t>KS: if your attorney prepared the documents he is simply having them sent back to you. And then will get you copies.</w:t>
      </w:r>
    </w:p>
    <w:p w:rsidR="00B57E69" w:rsidRDefault="00B57E69" w:rsidP="00E407FB">
      <w:pPr>
        <w:pStyle w:val="ListParagraph"/>
        <w:spacing w:after="0" w:line="240" w:lineRule="auto"/>
        <w:rPr>
          <w:rFonts w:cs="Arial"/>
          <w:b/>
          <w:sz w:val="24"/>
          <w:szCs w:val="24"/>
        </w:rPr>
      </w:pPr>
    </w:p>
    <w:p w:rsidR="008D2769" w:rsidRDefault="008D2769" w:rsidP="00E407FB">
      <w:pPr>
        <w:pStyle w:val="ListParagraph"/>
        <w:spacing w:after="0" w:line="240" w:lineRule="auto"/>
        <w:rPr>
          <w:rFonts w:cs="Arial"/>
          <w:b/>
          <w:sz w:val="24"/>
          <w:szCs w:val="24"/>
        </w:rPr>
      </w:pPr>
      <w:r>
        <w:rPr>
          <w:rFonts w:cs="Arial"/>
          <w:b/>
          <w:sz w:val="24"/>
          <w:szCs w:val="24"/>
        </w:rPr>
        <w:t xml:space="preserve">If there is no tax-due on </w:t>
      </w:r>
      <w:r w:rsidRPr="008D2769">
        <w:rPr>
          <w:rFonts w:cs="Arial"/>
          <w:b/>
          <w:sz w:val="24"/>
          <w:szCs w:val="24"/>
        </w:rPr>
        <w:t>the report includ</w:t>
      </w:r>
      <w:r>
        <w:rPr>
          <w:rFonts w:cs="Arial"/>
          <w:b/>
          <w:sz w:val="24"/>
          <w:szCs w:val="24"/>
        </w:rPr>
        <w:t>e</w:t>
      </w:r>
      <w:r w:rsidRPr="008D2769">
        <w:rPr>
          <w:rFonts w:cs="Arial"/>
          <w:b/>
          <w:sz w:val="24"/>
          <w:szCs w:val="24"/>
        </w:rPr>
        <w:t xml:space="preserve">d in the offering's collateral file, </w:t>
      </w:r>
      <w:proofErr w:type="gramStart"/>
      <w:r w:rsidRPr="008D2769">
        <w:rPr>
          <w:rFonts w:cs="Arial"/>
          <w:b/>
          <w:sz w:val="24"/>
          <w:szCs w:val="24"/>
        </w:rPr>
        <w:t>Is</w:t>
      </w:r>
      <w:proofErr w:type="gramEnd"/>
      <w:r w:rsidRPr="008D2769">
        <w:rPr>
          <w:rFonts w:cs="Arial"/>
          <w:b/>
          <w:sz w:val="24"/>
          <w:szCs w:val="24"/>
        </w:rPr>
        <w:t xml:space="preserve"> it safe to assume that the taxes are current?</w:t>
      </w:r>
    </w:p>
    <w:p w:rsidR="008D2769" w:rsidRDefault="008D2769" w:rsidP="00E407FB">
      <w:pPr>
        <w:pStyle w:val="ListParagraph"/>
        <w:spacing w:after="0" w:line="240" w:lineRule="auto"/>
        <w:rPr>
          <w:rFonts w:cs="Arial"/>
          <w:b/>
          <w:sz w:val="24"/>
          <w:szCs w:val="24"/>
        </w:rPr>
      </w:pPr>
      <w:r w:rsidRPr="008D2769">
        <w:rPr>
          <w:rFonts w:cs="Arial"/>
          <w:b/>
          <w:sz w:val="24"/>
          <w:szCs w:val="24"/>
          <w:highlight w:val="yellow"/>
        </w:rPr>
        <w:t>KS: I am assuming you mean the tax report in the file that we ordered. Yes, it should be ok, but you can always re-verify through county publics records.</w:t>
      </w:r>
      <w:r>
        <w:rPr>
          <w:rFonts w:cs="Arial"/>
          <w:b/>
          <w:sz w:val="24"/>
          <w:szCs w:val="24"/>
        </w:rPr>
        <w:t xml:space="preserve"> </w:t>
      </w:r>
    </w:p>
    <w:p w:rsidR="008D2769" w:rsidRDefault="008D2769" w:rsidP="00E407FB">
      <w:pPr>
        <w:pStyle w:val="ListParagraph"/>
        <w:spacing w:after="0" w:line="240" w:lineRule="auto"/>
        <w:rPr>
          <w:rFonts w:cs="Arial"/>
          <w:b/>
          <w:sz w:val="24"/>
          <w:szCs w:val="24"/>
        </w:rPr>
      </w:pPr>
    </w:p>
    <w:p w:rsidR="008D2769" w:rsidRDefault="00B35406" w:rsidP="00E407FB">
      <w:pPr>
        <w:pStyle w:val="ListParagraph"/>
        <w:spacing w:after="0" w:line="240" w:lineRule="auto"/>
        <w:rPr>
          <w:rFonts w:cs="Arial"/>
          <w:b/>
          <w:sz w:val="24"/>
          <w:szCs w:val="24"/>
        </w:rPr>
      </w:pPr>
      <w:r w:rsidRPr="00B35406">
        <w:rPr>
          <w:rFonts w:cs="Arial"/>
          <w:b/>
          <w:sz w:val="24"/>
          <w:szCs w:val="24"/>
        </w:rPr>
        <w:t>I am trying to record my deed for an NPL in NC.  The county was providing me "recording costs" for the deed.  The county then asked if I needed to pay stamp fees.  She continued saying that if the deed has an amount listed in the deed, their stamp fee/transfe</w:t>
      </w:r>
      <w:r>
        <w:rPr>
          <w:rFonts w:cs="Arial"/>
          <w:b/>
          <w:sz w:val="24"/>
          <w:szCs w:val="24"/>
        </w:rPr>
        <w:t>r tax is based on "the amount</w:t>
      </w:r>
      <w:proofErr w:type="gramStart"/>
      <w:r>
        <w:rPr>
          <w:rFonts w:cs="Arial"/>
          <w:b/>
          <w:sz w:val="24"/>
          <w:szCs w:val="24"/>
        </w:rPr>
        <w:t>" .</w:t>
      </w:r>
      <w:proofErr w:type="gramEnd"/>
      <w:r>
        <w:rPr>
          <w:rFonts w:cs="Arial"/>
          <w:b/>
          <w:sz w:val="24"/>
          <w:szCs w:val="24"/>
        </w:rPr>
        <w:t xml:space="preserve"> </w:t>
      </w:r>
      <w:r w:rsidRPr="00B35406">
        <w:rPr>
          <w:rFonts w:cs="Arial"/>
          <w:b/>
          <w:sz w:val="24"/>
          <w:szCs w:val="24"/>
        </w:rPr>
        <w:t xml:space="preserve">My deed from Colonial does not list any $amount in the deed.  </w:t>
      </w:r>
      <w:r>
        <w:rPr>
          <w:rFonts w:cs="Arial"/>
          <w:b/>
          <w:sz w:val="24"/>
          <w:szCs w:val="24"/>
        </w:rPr>
        <w:t xml:space="preserve">So does this </w:t>
      </w:r>
      <w:proofErr w:type="gramStart"/>
      <w:r>
        <w:rPr>
          <w:rFonts w:cs="Arial"/>
          <w:b/>
          <w:sz w:val="24"/>
          <w:szCs w:val="24"/>
        </w:rPr>
        <w:t>mean</w:t>
      </w:r>
      <w:proofErr w:type="gramEnd"/>
      <w:r>
        <w:rPr>
          <w:rFonts w:cs="Arial"/>
          <w:b/>
          <w:sz w:val="24"/>
          <w:szCs w:val="24"/>
        </w:rPr>
        <w:t xml:space="preserve"> I pay $0 for </w:t>
      </w:r>
      <w:proofErr w:type="spellStart"/>
      <w:r>
        <w:rPr>
          <w:rFonts w:cs="Arial"/>
          <w:b/>
          <w:sz w:val="24"/>
          <w:szCs w:val="24"/>
        </w:rPr>
        <w:t>tran</w:t>
      </w:r>
      <w:r w:rsidRPr="00B35406">
        <w:rPr>
          <w:rFonts w:cs="Arial"/>
          <w:b/>
          <w:sz w:val="24"/>
          <w:szCs w:val="24"/>
        </w:rPr>
        <w:t>fer</w:t>
      </w:r>
      <w:proofErr w:type="spellEnd"/>
      <w:r w:rsidRPr="00B35406">
        <w:rPr>
          <w:rFonts w:cs="Arial"/>
          <w:b/>
          <w:sz w:val="24"/>
          <w:szCs w:val="24"/>
        </w:rPr>
        <w:t xml:space="preserve"> tax?  Seems odd to me?</w:t>
      </w:r>
    </w:p>
    <w:p w:rsidR="00B35406" w:rsidRDefault="00B35406" w:rsidP="00E407FB">
      <w:pPr>
        <w:pStyle w:val="ListParagraph"/>
        <w:spacing w:after="0" w:line="240" w:lineRule="auto"/>
        <w:rPr>
          <w:rFonts w:cs="Arial"/>
          <w:b/>
          <w:sz w:val="24"/>
          <w:szCs w:val="24"/>
        </w:rPr>
      </w:pPr>
      <w:r w:rsidRPr="00B35406">
        <w:rPr>
          <w:rFonts w:cs="Arial"/>
          <w:b/>
          <w:sz w:val="24"/>
          <w:szCs w:val="24"/>
          <w:highlight w:val="yellow"/>
        </w:rPr>
        <w:t>KS: listen to audio</w:t>
      </w:r>
    </w:p>
    <w:p w:rsidR="00B35406" w:rsidRDefault="00B35406" w:rsidP="00E407FB">
      <w:pPr>
        <w:pStyle w:val="ListParagraph"/>
        <w:spacing w:after="0" w:line="240" w:lineRule="auto"/>
        <w:rPr>
          <w:rFonts w:cs="Arial"/>
          <w:b/>
          <w:sz w:val="24"/>
          <w:szCs w:val="24"/>
        </w:rPr>
      </w:pPr>
    </w:p>
    <w:p w:rsidR="00B35406" w:rsidRDefault="00B35406" w:rsidP="00E407FB">
      <w:pPr>
        <w:pStyle w:val="ListParagraph"/>
        <w:spacing w:after="0" w:line="240" w:lineRule="auto"/>
        <w:rPr>
          <w:rFonts w:cs="Arial"/>
          <w:b/>
          <w:sz w:val="24"/>
          <w:szCs w:val="24"/>
        </w:rPr>
      </w:pPr>
    </w:p>
    <w:p w:rsidR="00B57E69" w:rsidRDefault="00B35406" w:rsidP="00E407FB">
      <w:pPr>
        <w:pStyle w:val="ListParagraph"/>
        <w:spacing w:after="0" w:line="240" w:lineRule="auto"/>
        <w:rPr>
          <w:rFonts w:cs="Arial"/>
          <w:b/>
          <w:sz w:val="24"/>
          <w:szCs w:val="24"/>
        </w:rPr>
      </w:pPr>
      <w:r w:rsidRPr="00B35406">
        <w:rPr>
          <w:rFonts w:cs="Arial"/>
          <w:b/>
          <w:sz w:val="24"/>
          <w:szCs w:val="24"/>
        </w:rPr>
        <w:t xml:space="preserve">If we did due diligence on an NPL and learned that the value was like $1k, but Colonial is charging $17,500, with a BPO of $35k, is there room to negotiate?  In fact, my partner who drove by the house said I should </w:t>
      </w:r>
      <w:proofErr w:type="spellStart"/>
      <w:r w:rsidRPr="00B35406">
        <w:rPr>
          <w:rFonts w:cs="Arial"/>
          <w:b/>
          <w:sz w:val="24"/>
          <w:szCs w:val="24"/>
        </w:rPr>
        <w:t>i</w:t>
      </w:r>
      <w:proofErr w:type="spellEnd"/>
      <w:r w:rsidRPr="00B35406">
        <w:rPr>
          <w:rFonts w:cs="Arial"/>
          <w:b/>
          <w:sz w:val="24"/>
          <w:szCs w:val="24"/>
        </w:rPr>
        <w:t xml:space="preserve"> get paid $3k to take it off your hands.  $10k </w:t>
      </w:r>
      <w:proofErr w:type="gramStart"/>
      <w:r w:rsidRPr="00B35406">
        <w:rPr>
          <w:rFonts w:cs="Arial"/>
          <w:b/>
          <w:sz w:val="24"/>
          <w:szCs w:val="24"/>
        </w:rPr>
        <w:t>back</w:t>
      </w:r>
      <w:proofErr w:type="gramEnd"/>
      <w:r w:rsidRPr="00B35406">
        <w:rPr>
          <w:rFonts w:cs="Arial"/>
          <w:b/>
          <w:sz w:val="24"/>
          <w:szCs w:val="24"/>
        </w:rPr>
        <w:t xml:space="preserve"> taxes/code fines and growing.  Will colonial eventually release the note to the open market?  If anyone pays $17,500 for this NPL, they are going to loose their shirt!</w:t>
      </w:r>
    </w:p>
    <w:p w:rsidR="00286C7B" w:rsidRDefault="00286C7B" w:rsidP="00E407FB">
      <w:pPr>
        <w:pStyle w:val="ListParagraph"/>
        <w:spacing w:after="0" w:line="240" w:lineRule="auto"/>
        <w:rPr>
          <w:rFonts w:cs="Arial"/>
          <w:b/>
          <w:sz w:val="24"/>
          <w:szCs w:val="24"/>
        </w:rPr>
      </w:pPr>
      <w:r w:rsidRPr="00286C7B">
        <w:rPr>
          <w:rFonts w:cs="Arial"/>
          <w:b/>
          <w:sz w:val="24"/>
          <w:szCs w:val="24"/>
          <w:highlight w:val="yellow"/>
        </w:rPr>
        <w:t>KS: listen to audio</w:t>
      </w: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Default="00B57E69" w:rsidP="00E407FB">
      <w:pPr>
        <w:pStyle w:val="ListParagraph"/>
        <w:spacing w:after="0" w:line="240" w:lineRule="auto"/>
        <w:rPr>
          <w:rFonts w:cs="Arial"/>
          <w:b/>
          <w:sz w:val="24"/>
          <w:szCs w:val="24"/>
        </w:rPr>
      </w:pPr>
    </w:p>
    <w:p w:rsidR="00B57E69" w:rsidRPr="00E407FB" w:rsidRDefault="00B57E69"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A74831" w:rsidP="0017157D">
      <w:hyperlink r:id="rId13"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A74831" w:rsidP="00694C56">
      <w:pPr>
        <w:spacing w:line="240" w:lineRule="auto"/>
        <w:contextualSpacing/>
        <w:rPr>
          <w:rFonts w:cs="Segoe UI"/>
          <w:sz w:val="32"/>
          <w:szCs w:val="32"/>
          <w:shd w:val="clear" w:color="auto" w:fill="FFFFFF"/>
        </w:rPr>
      </w:pPr>
      <w:hyperlink r:id="rId14"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252A27" w:rsidRDefault="00252A27" w:rsidP="00694C56">
      <w:pPr>
        <w:spacing w:line="240" w:lineRule="auto"/>
        <w:contextualSpacing/>
        <w:rPr>
          <w:rFonts w:cs="Segoe UI"/>
          <w:sz w:val="32"/>
          <w:szCs w:val="32"/>
          <w:shd w:val="clear" w:color="auto" w:fill="FFFFFF"/>
        </w:rPr>
      </w:pPr>
    </w:p>
    <w:p w:rsidR="00E407FB" w:rsidRDefault="00E407FB"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5"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A74831" w:rsidP="004A5300">
      <w:pPr>
        <w:rPr>
          <w:rFonts w:ascii="Cambria" w:hAnsi="Cambria"/>
          <w:color w:val="002060"/>
        </w:rPr>
      </w:pPr>
      <w:hyperlink r:id="rId16"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A74831" w:rsidP="004A5300">
      <w:pPr>
        <w:rPr>
          <w:color w:val="000000"/>
          <w:sz w:val="32"/>
          <w:szCs w:val="32"/>
        </w:rPr>
      </w:pPr>
      <w:hyperlink r:id="rId17"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drawing>
          <wp:inline distT="0" distB="0" distL="0" distR="0" wp14:anchorId="07530BED" wp14:editId="17FD42DD">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74831" w:rsidP="00067923">
      <w:pPr>
        <w:rPr>
          <w:b/>
          <w:sz w:val="28"/>
          <w:szCs w:val="28"/>
        </w:rPr>
      </w:pPr>
      <w:hyperlink r:id="rId19"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20"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1"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2"/>
      <w:footerReference w:type="default" r:id="rId23"/>
      <w:headerReference w:type="first" r:id="rId2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09D" w:rsidRDefault="0018509D" w:rsidP="003444EE">
      <w:pPr>
        <w:spacing w:after="0" w:line="240" w:lineRule="auto"/>
      </w:pPr>
      <w:r>
        <w:separator/>
      </w:r>
    </w:p>
  </w:endnote>
  <w:endnote w:type="continuationSeparator" w:id="0">
    <w:p w:rsidR="0018509D" w:rsidRDefault="0018509D"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Athelas Italic"/>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406" w:rsidRDefault="00B35406" w:rsidP="003444EE">
    <w:pPr>
      <w:pStyle w:val="Footer"/>
      <w:jc w:val="center"/>
    </w:pPr>
    <w:r>
      <w:rPr>
        <w:noProof/>
      </w:rPr>
      <w:drawing>
        <wp:inline distT="0" distB="0" distL="0" distR="0" wp14:anchorId="3760E3D9" wp14:editId="1B11C411">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09D" w:rsidRDefault="0018509D" w:rsidP="003444EE">
      <w:pPr>
        <w:spacing w:after="0" w:line="240" w:lineRule="auto"/>
      </w:pPr>
      <w:r>
        <w:separator/>
      </w:r>
    </w:p>
  </w:footnote>
  <w:footnote w:type="continuationSeparator" w:id="0">
    <w:p w:rsidR="0018509D" w:rsidRDefault="0018509D"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406" w:rsidRPr="0005594A" w:rsidRDefault="00B35406"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75C84E68" wp14:editId="2074ECE3">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0B072BE" wp14:editId="4C2EB84B">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05.18.16 NPL Call</w:t>
    </w:r>
    <w:r w:rsidRPr="0005594A">
      <w:rPr>
        <w:rFonts w:eastAsia="Times New Roman" w:cs="Tahoma"/>
        <w:b/>
        <w:color w:val="000000"/>
        <w:sz w:val="40"/>
        <w:szCs w:val="40"/>
      </w:rPr>
      <w:t xml:space="preserve"> </w:t>
    </w:r>
  </w:p>
  <w:p w:rsidR="00B35406" w:rsidRDefault="00B35406" w:rsidP="00455C8B">
    <w:pPr>
      <w:spacing w:after="100" w:afterAutospacing="1" w:line="240" w:lineRule="auto"/>
      <w:rPr>
        <w:rFonts w:cs="Segoe UI"/>
        <w:color w:val="000000"/>
      </w:rPr>
    </w:pPr>
  </w:p>
  <w:p w:rsidR="00B35406" w:rsidRDefault="00B35406" w:rsidP="00455C8B">
    <w:pPr>
      <w:spacing w:after="100" w:afterAutospacing="1" w:line="240" w:lineRule="auto"/>
      <w:rPr>
        <w:rFonts w:cs="Segoe UI"/>
        <w:color w:val="000000"/>
      </w:rPr>
    </w:pPr>
  </w:p>
  <w:p w:rsidR="00B35406" w:rsidRPr="00455C8B" w:rsidRDefault="00B35406"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B35406" w:rsidRDefault="00B3540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406" w:rsidRPr="002A77A2" w:rsidRDefault="00B35406" w:rsidP="002A77A2">
    <w:pPr>
      <w:pStyle w:val="Header"/>
      <w:jc w:val="center"/>
      <w:rPr>
        <w:b/>
        <w:sz w:val="40"/>
        <w:szCs w:val="40"/>
      </w:rPr>
    </w:pPr>
    <w:r>
      <w:rPr>
        <w:b/>
        <w:sz w:val="40"/>
        <w:szCs w:val="40"/>
      </w:rPr>
      <w:t>Wednesday May 18</w:t>
    </w:r>
    <w:r w:rsidRPr="008B1158">
      <w:rPr>
        <w:b/>
        <w:sz w:val="40"/>
        <w:szCs w:val="40"/>
        <w:vertAlign w:val="superscript"/>
      </w:rPr>
      <w:t>th</w:t>
    </w:r>
    <w:r>
      <w:rPr>
        <w:b/>
        <w:sz w:val="40"/>
        <w:szCs w:val="40"/>
      </w:rPr>
      <w:t>, 2016 NPL</w:t>
    </w:r>
    <w:r w:rsidRPr="002A77A2">
      <w:rPr>
        <w:b/>
        <w:sz w:val="40"/>
        <w:szCs w:val="40"/>
      </w:rPr>
      <w:t xml:space="preserve"> Call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A937164"/>
    <w:multiLevelType w:val="hybridMultilevel"/>
    <w:tmpl w:val="400680E4"/>
    <w:lvl w:ilvl="0" w:tplc="0409000F">
      <w:start w:val="1"/>
      <w:numFmt w:val="decimal"/>
      <w:lvlText w:val="%1."/>
      <w:lvlJc w:val="left"/>
      <w:pPr>
        <w:ind w:left="720" w:hanging="360"/>
      </w:pPr>
    </w:lvl>
    <w:lvl w:ilvl="1" w:tplc="4EA8064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0"/>
  </w:num>
  <w:num w:numId="3">
    <w:abstractNumId w:val="3"/>
  </w:num>
  <w:num w:numId="4">
    <w:abstractNumId w:val="13"/>
  </w:num>
  <w:num w:numId="5">
    <w:abstractNumId w:val="7"/>
  </w:num>
  <w:num w:numId="6">
    <w:abstractNumId w:val="5"/>
  </w:num>
  <w:num w:numId="7">
    <w:abstractNumId w:val="14"/>
  </w:num>
  <w:num w:numId="8">
    <w:abstractNumId w:val="1"/>
  </w:num>
  <w:num w:numId="9">
    <w:abstractNumId w:val="2"/>
  </w:num>
  <w:num w:numId="10">
    <w:abstractNumId w:val="10"/>
  </w:num>
  <w:num w:numId="11">
    <w:abstractNumId w:val="9"/>
  </w:num>
  <w:num w:numId="12">
    <w:abstractNumId w:val="15"/>
  </w:num>
  <w:num w:numId="13">
    <w:abstractNumId w:val="6"/>
  </w:num>
  <w:num w:numId="14">
    <w:abstractNumId w:val="11"/>
  </w:num>
  <w:num w:numId="15">
    <w:abstractNumId w:val="16"/>
  </w:num>
  <w:num w:numId="16">
    <w:abstractNumId w:val="4"/>
  </w:num>
  <w:num w:numId="1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075E2"/>
    <w:rsid w:val="00122665"/>
    <w:rsid w:val="00122CED"/>
    <w:rsid w:val="001302FE"/>
    <w:rsid w:val="00132563"/>
    <w:rsid w:val="0013266E"/>
    <w:rsid w:val="0013531D"/>
    <w:rsid w:val="001408B5"/>
    <w:rsid w:val="0014361A"/>
    <w:rsid w:val="00143CC4"/>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509D"/>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2391F"/>
    <w:rsid w:val="00234ED7"/>
    <w:rsid w:val="0024769E"/>
    <w:rsid w:val="00252A27"/>
    <w:rsid w:val="00254EB0"/>
    <w:rsid w:val="00255D31"/>
    <w:rsid w:val="002746E6"/>
    <w:rsid w:val="0028135C"/>
    <w:rsid w:val="00286C7B"/>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E1A25"/>
    <w:rsid w:val="003F4BF3"/>
    <w:rsid w:val="00400387"/>
    <w:rsid w:val="004104A1"/>
    <w:rsid w:val="00412A71"/>
    <w:rsid w:val="0041718E"/>
    <w:rsid w:val="00423CAC"/>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A21FD"/>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71FE6"/>
    <w:rsid w:val="00774846"/>
    <w:rsid w:val="00774C55"/>
    <w:rsid w:val="0077748A"/>
    <w:rsid w:val="00780CCA"/>
    <w:rsid w:val="00793AAB"/>
    <w:rsid w:val="007958AC"/>
    <w:rsid w:val="00796439"/>
    <w:rsid w:val="007B466B"/>
    <w:rsid w:val="007B6F0B"/>
    <w:rsid w:val="007C12F6"/>
    <w:rsid w:val="007C1B4C"/>
    <w:rsid w:val="007C7DED"/>
    <w:rsid w:val="007D38EE"/>
    <w:rsid w:val="007D72D4"/>
    <w:rsid w:val="007E6CA6"/>
    <w:rsid w:val="00810676"/>
    <w:rsid w:val="0084678E"/>
    <w:rsid w:val="008624BC"/>
    <w:rsid w:val="00863CCC"/>
    <w:rsid w:val="0087636A"/>
    <w:rsid w:val="008828C3"/>
    <w:rsid w:val="00897026"/>
    <w:rsid w:val="008A1247"/>
    <w:rsid w:val="008A3E31"/>
    <w:rsid w:val="008A4B02"/>
    <w:rsid w:val="008A69C6"/>
    <w:rsid w:val="008B1158"/>
    <w:rsid w:val="008D140F"/>
    <w:rsid w:val="008D2769"/>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B3363"/>
    <w:rsid w:val="009C016B"/>
    <w:rsid w:val="009D14DD"/>
    <w:rsid w:val="009D170A"/>
    <w:rsid w:val="009D176C"/>
    <w:rsid w:val="00A056CF"/>
    <w:rsid w:val="00A07338"/>
    <w:rsid w:val="00A11036"/>
    <w:rsid w:val="00A142C8"/>
    <w:rsid w:val="00A15446"/>
    <w:rsid w:val="00A17F25"/>
    <w:rsid w:val="00A22944"/>
    <w:rsid w:val="00A258DD"/>
    <w:rsid w:val="00A27591"/>
    <w:rsid w:val="00A346F7"/>
    <w:rsid w:val="00A52923"/>
    <w:rsid w:val="00A54071"/>
    <w:rsid w:val="00A54492"/>
    <w:rsid w:val="00A5745F"/>
    <w:rsid w:val="00A70578"/>
    <w:rsid w:val="00A74831"/>
    <w:rsid w:val="00A74A9D"/>
    <w:rsid w:val="00A8252D"/>
    <w:rsid w:val="00A833C6"/>
    <w:rsid w:val="00A855C3"/>
    <w:rsid w:val="00A94F64"/>
    <w:rsid w:val="00AA07A7"/>
    <w:rsid w:val="00AC0117"/>
    <w:rsid w:val="00AC687E"/>
    <w:rsid w:val="00AF5AEE"/>
    <w:rsid w:val="00B064F5"/>
    <w:rsid w:val="00B068F6"/>
    <w:rsid w:val="00B06FFE"/>
    <w:rsid w:val="00B12366"/>
    <w:rsid w:val="00B15383"/>
    <w:rsid w:val="00B166A7"/>
    <w:rsid w:val="00B211F2"/>
    <w:rsid w:val="00B27928"/>
    <w:rsid w:val="00B35406"/>
    <w:rsid w:val="00B443BD"/>
    <w:rsid w:val="00B53C17"/>
    <w:rsid w:val="00B57E69"/>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4B53"/>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47B"/>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6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40225616">
      <w:bodyDiv w:val="1"/>
      <w:marLeft w:val="0"/>
      <w:marRight w:val="0"/>
      <w:marTop w:val="0"/>
      <w:marBottom w:val="0"/>
      <w:divBdr>
        <w:top w:val="none" w:sz="0" w:space="0" w:color="auto"/>
        <w:left w:val="none" w:sz="0" w:space="0" w:color="auto"/>
        <w:bottom w:val="none" w:sz="0" w:space="0" w:color="auto"/>
        <w:right w:val="none" w:sz="0" w:space="0" w:color="auto"/>
      </w:divBdr>
      <w:divsChild>
        <w:div w:id="1992908722">
          <w:marLeft w:val="0"/>
          <w:marRight w:val="0"/>
          <w:marTop w:val="0"/>
          <w:marBottom w:val="0"/>
          <w:divBdr>
            <w:top w:val="none" w:sz="0" w:space="0" w:color="auto"/>
            <w:left w:val="none" w:sz="0" w:space="0" w:color="auto"/>
            <w:bottom w:val="none" w:sz="0" w:space="0" w:color="auto"/>
            <w:right w:val="none" w:sz="0" w:space="0" w:color="auto"/>
          </w:divBdr>
          <w:divsChild>
            <w:div w:id="2033996009">
              <w:marLeft w:val="0"/>
              <w:marRight w:val="0"/>
              <w:marTop w:val="0"/>
              <w:marBottom w:val="0"/>
              <w:divBdr>
                <w:top w:val="none" w:sz="0" w:space="0" w:color="auto"/>
                <w:left w:val="none" w:sz="0" w:space="0" w:color="auto"/>
                <w:bottom w:val="none" w:sz="0" w:space="0" w:color="auto"/>
                <w:right w:val="none" w:sz="0" w:space="0" w:color="auto"/>
              </w:divBdr>
            </w:div>
            <w:div w:id="632178142">
              <w:marLeft w:val="0"/>
              <w:marRight w:val="0"/>
              <w:marTop w:val="0"/>
              <w:marBottom w:val="0"/>
              <w:divBdr>
                <w:top w:val="none" w:sz="0" w:space="0" w:color="auto"/>
                <w:left w:val="none" w:sz="0" w:space="0" w:color="auto"/>
                <w:bottom w:val="none" w:sz="0" w:space="0" w:color="auto"/>
                <w:right w:val="none" w:sz="0" w:space="0" w:color="auto"/>
              </w:divBdr>
            </w:div>
            <w:div w:id="1635332131">
              <w:marLeft w:val="0"/>
              <w:marRight w:val="0"/>
              <w:marTop w:val="0"/>
              <w:marBottom w:val="0"/>
              <w:divBdr>
                <w:top w:val="none" w:sz="0" w:space="0" w:color="auto"/>
                <w:left w:val="none" w:sz="0" w:space="0" w:color="auto"/>
                <w:bottom w:val="none" w:sz="0" w:space="0" w:color="auto"/>
                <w:right w:val="none" w:sz="0" w:space="0" w:color="auto"/>
              </w:divBdr>
            </w:div>
            <w:div w:id="1467502227">
              <w:marLeft w:val="0"/>
              <w:marRight w:val="0"/>
              <w:marTop w:val="0"/>
              <w:marBottom w:val="0"/>
              <w:divBdr>
                <w:top w:val="none" w:sz="0" w:space="0" w:color="auto"/>
                <w:left w:val="none" w:sz="0" w:space="0" w:color="auto"/>
                <w:bottom w:val="none" w:sz="0" w:space="0" w:color="auto"/>
                <w:right w:val="none" w:sz="0" w:space="0" w:color="auto"/>
              </w:divBdr>
            </w:div>
            <w:div w:id="207840457">
              <w:marLeft w:val="0"/>
              <w:marRight w:val="0"/>
              <w:marTop w:val="0"/>
              <w:marBottom w:val="0"/>
              <w:divBdr>
                <w:top w:val="none" w:sz="0" w:space="0" w:color="auto"/>
                <w:left w:val="none" w:sz="0" w:space="0" w:color="auto"/>
                <w:bottom w:val="none" w:sz="0" w:space="0" w:color="auto"/>
                <w:right w:val="none" w:sz="0" w:space="0" w:color="auto"/>
              </w:divBdr>
            </w:div>
            <w:div w:id="583144944">
              <w:marLeft w:val="0"/>
              <w:marRight w:val="0"/>
              <w:marTop w:val="0"/>
              <w:marBottom w:val="0"/>
              <w:divBdr>
                <w:top w:val="none" w:sz="0" w:space="0" w:color="auto"/>
                <w:left w:val="none" w:sz="0" w:space="0" w:color="auto"/>
                <w:bottom w:val="none" w:sz="0" w:space="0" w:color="auto"/>
                <w:right w:val="none" w:sz="0" w:space="0" w:color="auto"/>
              </w:divBdr>
            </w:div>
            <w:div w:id="597913330">
              <w:marLeft w:val="0"/>
              <w:marRight w:val="0"/>
              <w:marTop w:val="0"/>
              <w:marBottom w:val="0"/>
              <w:divBdr>
                <w:top w:val="none" w:sz="0" w:space="0" w:color="auto"/>
                <w:left w:val="none" w:sz="0" w:space="0" w:color="auto"/>
                <w:bottom w:val="none" w:sz="0" w:space="0" w:color="auto"/>
                <w:right w:val="none" w:sz="0" w:space="0" w:color="auto"/>
              </w:divBdr>
            </w:div>
            <w:div w:id="1646160267">
              <w:marLeft w:val="0"/>
              <w:marRight w:val="0"/>
              <w:marTop w:val="0"/>
              <w:marBottom w:val="0"/>
              <w:divBdr>
                <w:top w:val="none" w:sz="0" w:space="0" w:color="auto"/>
                <w:left w:val="none" w:sz="0" w:space="0" w:color="auto"/>
                <w:bottom w:val="none" w:sz="0" w:space="0" w:color="auto"/>
                <w:right w:val="none" w:sz="0" w:space="0" w:color="auto"/>
              </w:divBdr>
            </w:div>
            <w:div w:id="843862929">
              <w:marLeft w:val="0"/>
              <w:marRight w:val="0"/>
              <w:marTop w:val="0"/>
              <w:marBottom w:val="0"/>
              <w:divBdr>
                <w:top w:val="none" w:sz="0" w:space="0" w:color="auto"/>
                <w:left w:val="none" w:sz="0" w:space="0" w:color="auto"/>
                <w:bottom w:val="none" w:sz="0" w:space="0" w:color="auto"/>
                <w:right w:val="none" w:sz="0" w:space="0" w:color="auto"/>
              </w:divBdr>
            </w:div>
            <w:div w:id="348678373">
              <w:marLeft w:val="0"/>
              <w:marRight w:val="0"/>
              <w:marTop w:val="0"/>
              <w:marBottom w:val="0"/>
              <w:divBdr>
                <w:top w:val="none" w:sz="0" w:space="0" w:color="auto"/>
                <w:left w:val="none" w:sz="0" w:space="0" w:color="auto"/>
                <w:bottom w:val="none" w:sz="0" w:space="0" w:color="auto"/>
                <w:right w:val="none" w:sz="0" w:space="0" w:color="auto"/>
              </w:divBdr>
            </w:div>
            <w:div w:id="899249819">
              <w:marLeft w:val="0"/>
              <w:marRight w:val="0"/>
              <w:marTop w:val="0"/>
              <w:marBottom w:val="0"/>
              <w:divBdr>
                <w:top w:val="none" w:sz="0" w:space="0" w:color="auto"/>
                <w:left w:val="none" w:sz="0" w:space="0" w:color="auto"/>
                <w:bottom w:val="none" w:sz="0" w:space="0" w:color="auto"/>
                <w:right w:val="none" w:sz="0" w:space="0" w:color="auto"/>
              </w:divBdr>
            </w:div>
            <w:div w:id="1050887860">
              <w:marLeft w:val="0"/>
              <w:marRight w:val="0"/>
              <w:marTop w:val="0"/>
              <w:marBottom w:val="0"/>
              <w:divBdr>
                <w:top w:val="none" w:sz="0" w:space="0" w:color="auto"/>
                <w:left w:val="none" w:sz="0" w:space="0" w:color="auto"/>
                <w:bottom w:val="none" w:sz="0" w:space="0" w:color="auto"/>
                <w:right w:val="none" w:sz="0" w:space="0" w:color="auto"/>
              </w:divBdr>
            </w:div>
            <w:div w:id="362831666">
              <w:marLeft w:val="0"/>
              <w:marRight w:val="0"/>
              <w:marTop w:val="0"/>
              <w:marBottom w:val="0"/>
              <w:divBdr>
                <w:top w:val="none" w:sz="0" w:space="0" w:color="auto"/>
                <w:left w:val="none" w:sz="0" w:space="0" w:color="auto"/>
                <w:bottom w:val="none" w:sz="0" w:space="0" w:color="auto"/>
                <w:right w:val="none" w:sz="0" w:space="0" w:color="auto"/>
              </w:divBdr>
            </w:div>
            <w:div w:id="813958099">
              <w:marLeft w:val="0"/>
              <w:marRight w:val="0"/>
              <w:marTop w:val="0"/>
              <w:marBottom w:val="0"/>
              <w:divBdr>
                <w:top w:val="none" w:sz="0" w:space="0" w:color="auto"/>
                <w:left w:val="none" w:sz="0" w:space="0" w:color="auto"/>
                <w:bottom w:val="none" w:sz="0" w:space="0" w:color="auto"/>
                <w:right w:val="none" w:sz="0" w:space="0" w:color="auto"/>
              </w:divBdr>
            </w:div>
            <w:div w:id="899444790">
              <w:marLeft w:val="0"/>
              <w:marRight w:val="0"/>
              <w:marTop w:val="0"/>
              <w:marBottom w:val="0"/>
              <w:divBdr>
                <w:top w:val="none" w:sz="0" w:space="0" w:color="auto"/>
                <w:left w:val="none" w:sz="0" w:space="0" w:color="auto"/>
                <w:bottom w:val="none" w:sz="0" w:space="0" w:color="auto"/>
                <w:right w:val="none" w:sz="0" w:space="0" w:color="auto"/>
              </w:divBdr>
            </w:div>
            <w:div w:id="1928729531">
              <w:marLeft w:val="0"/>
              <w:marRight w:val="0"/>
              <w:marTop w:val="0"/>
              <w:marBottom w:val="0"/>
              <w:divBdr>
                <w:top w:val="none" w:sz="0" w:space="0" w:color="auto"/>
                <w:left w:val="none" w:sz="0" w:space="0" w:color="auto"/>
                <w:bottom w:val="none" w:sz="0" w:space="0" w:color="auto"/>
                <w:right w:val="none" w:sz="0" w:space="0" w:color="auto"/>
              </w:divBdr>
            </w:div>
            <w:div w:id="20514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Content@noteschool.com" TargetMode="External"/><Relationship Id="rId21" Type="http://schemas.openxmlformats.org/officeDocument/2006/relationships/hyperlink" Target="mailto:Martha@noteschool.c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treasurer.franklincountyohio.gov/delinquent-taxes/tax-lien-sale" TargetMode="External"/><Relationship Id="rId11" Type="http://schemas.openxmlformats.org/officeDocument/2006/relationships/hyperlink" Target="http://www.housingwire.com/articles/37032-goldman-sachs-subsidiary-again-buys-non-performing-loans-from-fannie-mae?eid=311700716&amp;bid=1405679" TargetMode="External"/><Relationship Id="rId12" Type="http://schemas.openxmlformats.org/officeDocument/2006/relationships/hyperlink" Target="http://nysmap.org" TargetMode="External"/><Relationship Id="rId13" Type="http://schemas.openxmlformats.org/officeDocument/2006/relationships/hyperlink" Target="https://www.dropbox.com/request/Enk7QksdLwgqXgVMK2Bz" TargetMode="External"/><Relationship Id="rId14" Type="http://schemas.openxmlformats.org/officeDocument/2006/relationships/hyperlink" Target="mailto:PostClosing@colonialfundinggroup.com" TargetMode="External"/><Relationship Id="rId15" Type="http://schemas.openxmlformats.org/officeDocument/2006/relationships/hyperlink" Target="https://www.youtube.com/watch?v=1rx9jcBhduY&amp;feature=youtu.be" TargetMode="External"/><Relationship Id="rId16" Type="http://schemas.openxmlformats.org/officeDocument/2006/relationships/hyperlink" Target="https://www.youtube.com/watch?v=EPaPuhlYejY" TargetMode="External"/><Relationship Id="rId17" Type="http://schemas.openxmlformats.org/officeDocument/2006/relationships/hyperlink" Target="http://noteschool.com/summer-summit/" TargetMode="External"/><Relationship Id="rId18" Type="http://schemas.openxmlformats.org/officeDocument/2006/relationships/image" Target="media/image2.emf"/><Relationship Id="rId19" Type="http://schemas.openxmlformats.org/officeDocument/2006/relationships/hyperlink" Target="mailto:Offering@colonialfundinggrou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B4278-CC16-7D46-825F-25DB17B3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834</Words>
  <Characters>4756</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13</cp:revision>
  <cp:lastPrinted>2014-07-08T21:39:00Z</cp:lastPrinted>
  <dcterms:created xsi:type="dcterms:W3CDTF">2016-05-18T18:19:00Z</dcterms:created>
  <dcterms:modified xsi:type="dcterms:W3CDTF">2016-05-18T21:00:00Z</dcterms:modified>
</cp:coreProperties>
</file>