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3A4B814" wp14:editId="4136BA65">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B66DC2" w:rsidRDefault="00B66DC2" w:rsidP="0017157D">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Industry News</w:t>
      </w:r>
    </w:p>
    <w:p w:rsidR="00E23455" w:rsidRDefault="00E23455" w:rsidP="0017157D">
      <w:pPr>
        <w:spacing w:line="240" w:lineRule="auto"/>
        <w:contextualSpacing/>
        <w:rPr>
          <w:rFonts w:eastAsia="Times New Roman" w:cs="Helvetica"/>
          <w:b/>
          <w:noProof/>
          <w:color w:val="333333"/>
          <w:sz w:val="36"/>
          <w:szCs w:val="36"/>
        </w:rPr>
      </w:pPr>
      <w:hyperlink r:id="rId10" w:history="1">
        <w:r w:rsidRPr="00F45052">
          <w:rPr>
            <w:rStyle w:val="Hyperlink"/>
            <w:rFonts w:eastAsia="Times New Roman" w:cs="Helvetica"/>
            <w:b/>
            <w:noProof/>
            <w:sz w:val="36"/>
            <w:szCs w:val="36"/>
          </w:rPr>
          <w:t>http://www.marketwatch.com/story/forget-flipping-houses-these-investors-flip-mortgages-2016-04-11</w:t>
        </w:r>
      </w:hyperlink>
    </w:p>
    <w:p w:rsidR="00E23455" w:rsidRDefault="00E23455" w:rsidP="0017157D">
      <w:pPr>
        <w:spacing w:line="240" w:lineRule="auto"/>
        <w:contextualSpacing/>
        <w:rPr>
          <w:rFonts w:eastAsia="Times New Roman" w:cs="Helvetica"/>
          <w:b/>
          <w:noProof/>
          <w:color w:val="333333"/>
          <w:sz w:val="36"/>
          <w:szCs w:val="36"/>
        </w:rPr>
      </w:pPr>
    </w:p>
    <w:p w:rsidR="00E23455" w:rsidRDefault="00E23455" w:rsidP="0017157D">
      <w:pPr>
        <w:spacing w:line="240" w:lineRule="auto"/>
        <w:contextualSpacing/>
        <w:rPr>
          <w:rFonts w:eastAsia="Times New Roman" w:cs="Helvetica"/>
          <w:b/>
          <w:noProof/>
          <w:color w:val="333333"/>
          <w:sz w:val="36"/>
          <w:szCs w:val="36"/>
        </w:rPr>
      </w:pPr>
      <w:hyperlink r:id="rId11" w:history="1">
        <w:r w:rsidRPr="00F45052">
          <w:rPr>
            <w:rStyle w:val="Hyperlink"/>
            <w:rFonts w:eastAsia="Times New Roman" w:cs="Helvetica"/>
            <w:b/>
            <w:noProof/>
            <w:sz w:val="36"/>
            <w:szCs w:val="36"/>
          </w:rPr>
          <w:t>http://www.dsnews.com/news/04-20-2016/hardest-hit-areas-get-more-relief-from-treasury</w:t>
        </w:r>
      </w:hyperlink>
    </w:p>
    <w:p w:rsidR="00707E9F" w:rsidRDefault="00707E9F" w:rsidP="0017157D">
      <w:pPr>
        <w:spacing w:line="240" w:lineRule="auto"/>
        <w:contextualSpacing/>
        <w:rPr>
          <w:rFonts w:eastAsia="Times New Roman" w:cs="Helvetica"/>
          <w:b/>
          <w:noProof/>
          <w:color w:val="333333"/>
          <w:sz w:val="36"/>
          <w:szCs w:val="36"/>
        </w:rPr>
      </w:pPr>
    </w:p>
    <w:p w:rsidR="00707E9F" w:rsidRDefault="00707E9F" w:rsidP="0017157D">
      <w:pPr>
        <w:spacing w:line="240" w:lineRule="auto"/>
        <w:contextualSpacing/>
        <w:rPr>
          <w:rFonts w:eastAsia="Times New Roman" w:cs="Helvetica"/>
          <w:b/>
          <w:noProof/>
          <w:color w:val="333333"/>
          <w:sz w:val="36"/>
          <w:szCs w:val="36"/>
        </w:rPr>
      </w:pPr>
      <w:hyperlink r:id="rId12" w:history="1">
        <w:r w:rsidRPr="00F45052">
          <w:rPr>
            <w:rStyle w:val="Hyperlink"/>
            <w:rFonts w:eastAsia="Times New Roman" w:cs="Helvetica"/>
            <w:b/>
            <w:noProof/>
            <w:sz w:val="36"/>
            <w:szCs w:val="36"/>
          </w:rPr>
          <w:t>http://www.themreport.com/news/data/04-18-2016/are-small-loans-a-thing-of-the-past</w:t>
        </w:r>
      </w:hyperlink>
    </w:p>
    <w:p w:rsidR="00707E9F" w:rsidRDefault="00707E9F" w:rsidP="0017157D">
      <w:pPr>
        <w:spacing w:line="240" w:lineRule="auto"/>
        <w:contextualSpacing/>
        <w:rPr>
          <w:rFonts w:eastAsia="Times New Roman" w:cs="Helvetica"/>
          <w:b/>
          <w:noProof/>
          <w:color w:val="333333"/>
          <w:sz w:val="36"/>
          <w:szCs w:val="36"/>
        </w:rPr>
      </w:pPr>
    </w:p>
    <w:p w:rsidR="00E23455" w:rsidRDefault="00E23455" w:rsidP="0017157D">
      <w:pPr>
        <w:spacing w:line="240" w:lineRule="auto"/>
        <w:contextualSpacing/>
        <w:rPr>
          <w:rFonts w:eastAsia="Times New Roman" w:cs="Helvetica"/>
          <w:b/>
          <w:noProof/>
          <w:color w:val="333333"/>
          <w:sz w:val="36"/>
          <w:szCs w:val="36"/>
        </w:rPr>
      </w:pPr>
    </w:p>
    <w:p w:rsidR="00780CCA" w:rsidRDefault="00780CCA" w:rsidP="0017157D">
      <w:pPr>
        <w:spacing w:line="240" w:lineRule="auto"/>
        <w:contextualSpacing/>
        <w:rPr>
          <w:rFonts w:eastAsia="Times New Roman" w:cs="Helvetica"/>
          <w:b/>
          <w:noProof/>
          <w:color w:val="333333"/>
          <w:sz w:val="36"/>
          <w:szCs w:val="36"/>
        </w:rPr>
      </w:pPr>
    </w:p>
    <w:p w:rsidR="00780CCA" w:rsidRDefault="00780CCA" w:rsidP="0017157D">
      <w:pPr>
        <w:spacing w:line="240" w:lineRule="auto"/>
        <w:contextualSpacing/>
        <w:rPr>
          <w:rFonts w:eastAsia="Times New Roman" w:cs="Helvetica"/>
          <w:b/>
          <w:noProof/>
          <w:color w:val="333333"/>
          <w:sz w:val="36"/>
          <w:szCs w:val="36"/>
        </w:rPr>
      </w:pPr>
    </w:p>
    <w:p w:rsidR="00780CCA" w:rsidRDefault="00780CCA" w:rsidP="0017157D">
      <w:pPr>
        <w:spacing w:line="240" w:lineRule="auto"/>
        <w:contextualSpacing/>
        <w:rPr>
          <w:rFonts w:eastAsia="Times New Roman" w:cs="Helvetica"/>
          <w:b/>
          <w:noProof/>
          <w:color w:val="333333"/>
          <w:sz w:val="36"/>
          <w:szCs w:val="36"/>
        </w:rPr>
      </w:pPr>
    </w:p>
    <w:p w:rsidR="00780CCA" w:rsidRDefault="00780CCA" w:rsidP="0017157D">
      <w:pPr>
        <w:spacing w:line="240" w:lineRule="auto"/>
        <w:contextualSpacing/>
        <w:rPr>
          <w:rFonts w:eastAsia="Times New Roman" w:cs="Helvetica"/>
          <w:b/>
          <w:noProof/>
          <w:color w:val="333333"/>
          <w:sz w:val="36"/>
          <w:szCs w:val="36"/>
        </w:rPr>
      </w:pPr>
    </w:p>
    <w:p w:rsidR="00780CCA" w:rsidRDefault="00780CCA" w:rsidP="0017157D">
      <w:pPr>
        <w:spacing w:line="240" w:lineRule="auto"/>
        <w:contextualSpacing/>
        <w:rPr>
          <w:rFonts w:eastAsia="Times New Roman" w:cs="Helvetica"/>
          <w:b/>
          <w:noProof/>
          <w:color w:val="333333"/>
          <w:sz w:val="36"/>
          <w:szCs w:val="36"/>
        </w:rPr>
      </w:pPr>
    </w:p>
    <w:p w:rsidR="00780CCA" w:rsidRDefault="00780CCA" w:rsidP="0017157D">
      <w:pPr>
        <w:spacing w:line="240" w:lineRule="auto"/>
        <w:contextualSpacing/>
        <w:rPr>
          <w:rFonts w:eastAsia="Times New Roman" w:cs="Helvetica"/>
          <w:b/>
          <w:noProof/>
          <w:color w:val="333333"/>
          <w:sz w:val="36"/>
          <w:szCs w:val="36"/>
        </w:rPr>
      </w:pPr>
    </w:p>
    <w:p w:rsidR="00B66DC2" w:rsidRDefault="00B66DC2" w:rsidP="0017157D">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Some thoughts from the MasterMind</w:t>
      </w: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t>Questions for the Experts:</w:t>
      </w:r>
    </w:p>
    <w:p w:rsidR="001F771F" w:rsidRDefault="001F771F" w:rsidP="00724046">
      <w:pPr>
        <w:pStyle w:val="ListParagraph"/>
        <w:spacing w:after="0" w:line="240" w:lineRule="auto"/>
        <w:ind w:left="1800"/>
        <w:rPr>
          <w:rFonts w:eastAsia="Times New Roman" w:cs="Times New Roman"/>
          <w:b/>
          <w:sz w:val="24"/>
          <w:szCs w:val="24"/>
        </w:rPr>
      </w:pPr>
    </w:p>
    <w:p w:rsidR="006B1048" w:rsidRPr="00A346F7" w:rsidRDefault="006B1048" w:rsidP="00A346F7">
      <w:pPr>
        <w:pStyle w:val="ListParagraph"/>
        <w:numPr>
          <w:ilvl w:val="0"/>
          <w:numId w:val="5"/>
        </w:numPr>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 xml:space="preserve">I would like to know more about Force Placed Insurance. </w:t>
      </w:r>
    </w:p>
    <w:p w:rsidR="006B1048" w:rsidRPr="00A346F7" w:rsidRDefault="00483693" w:rsidP="00A346F7">
      <w:pPr>
        <w:pStyle w:val="ListParagraph"/>
        <w:spacing w:after="0" w:line="240" w:lineRule="auto"/>
        <w:rPr>
          <w:rFonts w:cs="Arial"/>
          <w:color w:val="000000"/>
          <w:sz w:val="24"/>
          <w:szCs w:val="24"/>
          <w:shd w:val="clear" w:color="auto" w:fill="FFFFFF"/>
        </w:rPr>
      </w:pPr>
      <w:r>
        <w:rPr>
          <w:rFonts w:cs="Arial"/>
          <w:color w:val="000000"/>
          <w:sz w:val="24"/>
          <w:szCs w:val="24"/>
          <w:shd w:val="clear" w:color="auto" w:fill="FFFFFF"/>
        </w:rPr>
        <w:t>I have a sub-performing note</w:t>
      </w:r>
      <w:r w:rsidR="006B1048" w:rsidRPr="00A346F7">
        <w:rPr>
          <w:rFonts w:cs="Arial"/>
          <w:color w:val="000000"/>
          <w:sz w:val="24"/>
          <w:szCs w:val="24"/>
          <w:shd w:val="clear" w:color="auto" w:fill="FFFFFF"/>
        </w:rPr>
        <w:t xml:space="preserve"> recorded </w:t>
      </w:r>
      <w:r w:rsidR="00541EA3">
        <w:rPr>
          <w:rFonts w:cs="Arial"/>
          <w:color w:val="000000"/>
          <w:sz w:val="24"/>
          <w:szCs w:val="24"/>
          <w:shd w:val="clear" w:color="auto" w:fill="FFFFFF"/>
        </w:rPr>
        <w:t xml:space="preserve">MTG and Note </w:t>
      </w:r>
      <w:r w:rsidR="00A346F7">
        <w:rPr>
          <w:rFonts w:cs="Arial"/>
          <w:color w:val="000000"/>
          <w:sz w:val="24"/>
          <w:szCs w:val="24"/>
          <w:shd w:val="clear" w:color="auto" w:fill="FFFFFF"/>
        </w:rPr>
        <w:t xml:space="preserve">in </w:t>
      </w:r>
      <w:r w:rsidR="00A346F7">
        <w:t>Paris TN, Henry County</w:t>
      </w:r>
      <w:r w:rsidR="006B1048" w:rsidRPr="00A346F7">
        <w:rPr>
          <w:rFonts w:cs="Arial"/>
          <w:color w:val="000000"/>
          <w:sz w:val="24"/>
          <w:szCs w:val="24"/>
          <w:shd w:val="clear" w:color="auto" w:fill="FFFFFF"/>
        </w:rPr>
        <w:t xml:space="preserve"> that went non-performing so I asked my Servicing company to put Force Placed Insurance on the property, just prior to sending a N</w:t>
      </w:r>
      <w:r w:rsidR="00017234">
        <w:rPr>
          <w:rFonts w:cs="Arial"/>
          <w:color w:val="000000"/>
          <w:sz w:val="24"/>
          <w:szCs w:val="24"/>
          <w:shd w:val="clear" w:color="auto" w:fill="FFFFFF"/>
        </w:rPr>
        <w:t xml:space="preserve">otice </w:t>
      </w:r>
      <w:r w:rsidR="006B1048" w:rsidRPr="00A346F7">
        <w:rPr>
          <w:rFonts w:cs="Arial"/>
          <w:color w:val="000000"/>
          <w:sz w:val="24"/>
          <w:szCs w:val="24"/>
          <w:shd w:val="clear" w:color="auto" w:fill="FFFFFF"/>
        </w:rPr>
        <w:t>O</w:t>
      </w:r>
      <w:r w:rsidR="00017234">
        <w:rPr>
          <w:rFonts w:cs="Arial"/>
          <w:color w:val="000000"/>
          <w:sz w:val="24"/>
          <w:szCs w:val="24"/>
          <w:shd w:val="clear" w:color="auto" w:fill="FFFFFF"/>
        </w:rPr>
        <w:t xml:space="preserve">f </w:t>
      </w:r>
      <w:r w:rsidR="006B1048" w:rsidRPr="00A346F7">
        <w:rPr>
          <w:rFonts w:cs="Arial"/>
          <w:color w:val="000000"/>
          <w:sz w:val="24"/>
          <w:szCs w:val="24"/>
          <w:shd w:val="clear" w:color="auto" w:fill="FFFFFF"/>
        </w:rPr>
        <w:t>I</w:t>
      </w:r>
      <w:r w:rsidR="00017234">
        <w:rPr>
          <w:rFonts w:cs="Arial"/>
          <w:color w:val="000000"/>
          <w:sz w:val="24"/>
          <w:szCs w:val="24"/>
          <w:shd w:val="clear" w:color="auto" w:fill="FFFFFF"/>
        </w:rPr>
        <w:t>ntent</w:t>
      </w:r>
      <w:r w:rsidR="006B1048" w:rsidRPr="00A346F7">
        <w:rPr>
          <w:rFonts w:cs="Arial"/>
          <w:color w:val="000000"/>
          <w:sz w:val="24"/>
          <w:szCs w:val="24"/>
          <w:shd w:val="clear" w:color="auto" w:fill="FFFFFF"/>
        </w:rPr>
        <w:t xml:space="preserve"> letter. </w:t>
      </w:r>
    </w:p>
    <w:p w:rsidR="006B1048" w:rsidRDefault="006B1048" w:rsidP="006B1048">
      <w:pPr>
        <w:spacing w:after="0" w:line="240" w:lineRule="auto"/>
        <w:rPr>
          <w:rFonts w:cs="Arial"/>
          <w:color w:val="000000"/>
          <w:sz w:val="24"/>
          <w:szCs w:val="24"/>
          <w:shd w:val="clear" w:color="auto" w:fill="FFFFFF"/>
        </w:rPr>
      </w:pPr>
    </w:p>
    <w:p w:rsidR="006B1048"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 xml:space="preserve">I was asked if I wanted the property insured without liability $10/month or with liability for $15/month. </w:t>
      </w:r>
    </w:p>
    <w:p w:rsidR="006B1048"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I think I want without liability?</w:t>
      </w:r>
    </w:p>
    <w:p w:rsidR="006B1048" w:rsidRDefault="006B1048" w:rsidP="006B1048">
      <w:pPr>
        <w:spacing w:after="0" w:line="240" w:lineRule="auto"/>
        <w:rPr>
          <w:rFonts w:cs="Arial"/>
          <w:color w:val="000000"/>
          <w:sz w:val="24"/>
          <w:szCs w:val="24"/>
          <w:shd w:val="clear" w:color="auto" w:fill="FFFFFF"/>
        </w:rPr>
      </w:pPr>
    </w:p>
    <w:p w:rsidR="006B1048"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 xml:space="preserve">What does Force Placed Insurance typically cover? </w:t>
      </w:r>
    </w:p>
    <w:p w:rsidR="006B1048" w:rsidRDefault="006B1048" w:rsidP="006B1048">
      <w:pPr>
        <w:spacing w:after="0" w:line="240" w:lineRule="auto"/>
        <w:rPr>
          <w:rFonts w:cs="Arial"/>
          <w:color w:val="000000"/>
          <w:sz w:val="24"/>
          <w:szCs w:val="24"/>
          <w:shd w:val="clear" w:color="auto" w:fill="FFFFFF"/>
        </w:rPr>
      </w:pPr>
    </w:p>
    <w:p w:rsidR="006B1048"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 xml:space="preserve">Also...If we proceed with the Termination of </w:t>
      </w:r>
      <w:r w:rsidR="002220F8">
        <w:rPr>
          <w:rFonts w:cs="Arial"/>
          <w:color w:val="000000"/>
          <w:sz w:val="24"/>
          <w:szCs w:val="24"/>
          <w:shd w:val="clear" w:color="auto" w:fill="FFFFFF"/>
        </w:rPr>
        <w:t>Note &amp; MTG</w:t>
      </w:r>
      <w:r w:rsidRPr="00A346F7">
        <w:rPr>
          <w:rFonts w:cs="Arial"/>
          <w:color w:val="000000"/>
          <w:sz w:val="24"/>
          <w:szCs w:val="24"/>
          <w:shd w:val="clear" w:color="auto" w:fill="FFFFFF"/>
        </w:rPr>
        <w:t xml:space="preserve"> would it be best to move it to NAA beforehand or wait and have them take over afterward.</w:t>
      </w:r>
    </w:p>
    <w:p w:rsidR="006B1048" w:rsidRDefault="006B1048" w:rsidP="006B1048">
      <w:pPr>
        <w:spacing w:after="0" w:line="240" w:lineRule="auto"/>
        <w:rPr>
          <w:rFonts w:cs="Arial"/>
          <w:color w:val="000000"/>
          <w:sz w:val="24"/>
          <w:szCs w:val="24"/>
          <w:shd w:val="clear" w:color="auto" w:fill="FFFFFF"/>
        </w:rPr>
      </w:pPr>
    </w:p>
    <w:p w:rsidR="006B1048"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 xml:space="preserve">The asset is in TN and the borrower is a veteran who moves back and forth from assisted living facilities and the home. </w:t>
      </w:r>
    </w:p>
    <w:p w:rsidR="006B1048" w:rsidRDefault="006B1048" w:rsidP="006B1048">
      <w:pPr>
        <w:spacing w:after="0" w:line="240" w:lineRule="auto"/>
        <w:rPr>
          <w:rFonts w:cs="Arial"/>
          <w:color w:val="000000"/>
          <w:sz w:val="24"/>
          <w:szCs w:val="24"/>
          <w:shd w:val="clear" w:color="auto" w:fill="FFFFFF"/>
        </w:rPr>
      </w:pPr>
    </w:p>
    <w:p w:rsidR="006B1048"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 xml:space="preserve">I know you said there are some states that are getting more money... Is TN one of those </w:t>
      </w:r>
      <w:proofErr w:type="gramStart"/>
      <w:r w:rsidRPr="00A346F7">
        <w:rPr>
          <w:rFonts w:cs="Arial"/>
          <w:color w:val="000000"/>
          <w:sz w:val="24"/>
          <w:szCs w:val="24"/>
          <w:shd w:val="clear" w:color="auto" w:fill="FFFFFF"/>
        </w:rPr>
        <w:t>state</w:t>
      </w:r>
      <w:proofErr w:type="gramEnd"/>
      <w:r w:rsidRPr="00A346F7">
        <w:rPr>
          <w:rFonts w:cs="Arial"/>
          <w:color w:val="000000"/>
          <w:sz w:val="24"/>
          <w:szCs w:val="24"/>
          <w:shd w:val="clear" w:color="auto" w:fill="FFFFFF"/>
        </w:rPr>
        <w:t xml:space="preserve">? </w:t>
      </w:r>
    </w:p>
    <w:p w:rsidR="006B1048" w:rsidRDefault="006B1048" w:rsidP="006B1048">
      <w:pPr>
        <w:spacing w:after="0" w:line="240" w:lineRule="auto"/>
        <w:rPr>
          <w:rFonts w:cs="Arial"/>
          <w:color w:val="000000"/>
          <w:sz w:val="24"/>
          <w:szCs w:val="24"/>
          <w:shd w:val="clear" w:color="auto" w:fill="FFFFFF"/>
        </w:rPr>
      </w:pPr>
    </w:p>
    <w:p w:rsidR="006B1048"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 xml:space="preserve">Best Regards, </w:t>
      </w:r>
    </w:p>
    <w:p w:rsidR="00863CCC" w:rsidRPr="00A346F7" w:rsidRDefault="006B1048" w:rsidP="00A346F7">
      <w:pPr>
        <w:pStyle w:val="ListParagraph"/>
        <w:spacing w:after="0" w:line="240" w:lineRule="auto"/>
        <w:rPr>
          <w:rFonts w:cs="Arial"/>
          <w:color w:val="000000"/>
          <w:sz w:val="24"/>
          <w:szCs w:val="24"/>
          <w:shd w:val="clear" w:color="auto" w:fill="FFFFFF"/>
        </w:rPr>
      </w:pPr>
      <w:r w:rsidRPr="00A346F7">
        <w:rPr>
          <w:rFonts w:cs="Arial"/>
          <w:color w:val="000000"/>
          <w:sz w:val="24"/>
          <w:szCs w:val="24"/>
          <w:shd w:val="clear" w:color="auto" w:fill="FFFFFF"/>
        </w:rPr>
        <w:t>Karen A Keating</w:t>
      </w:r>
    </w:p>
    <w:p w:rsidR="005D7EB7" w:rsidRDefault="005D7EB7" w:rsidP="00724046">
      <w:pPr>
        <w:pStyle w:val="ListParagraph"/>
        <w:spacing w:after="0" w:line="240" w:lineRule="auto"/>
        <w:ind w:left="1800"/>
        <w:rPr>
          <w:rFonts w:cs="Arial"/>
          <w:color w:val="000000"/>
          <w:sz w:val="24"/>
          <w:szCs w:val="24"/>
          <w:shd w:val="clear" w:color="auto" w:fill="FFFFFF"/>
        </w:rPr>
      </w:pPr>
    </w:p>
    <w:p w:rsidR="00F834F1" w:rsidRDefault="00F834F1" w:rsidP="0017157D">
      <w:pPr>
        <w:spacing w:after="0" w:line="240" w:lineRule="auto"/>
        <w:rPr>
          <w:rFonts w:cs="Arial"/>
          <w:b/>
          <w:sz w:val="40"/>
          <w:szCs w:val="40"/>
        </w:rPr>
      </w:pPr>
    </w:p>
    <w:p w:rsidR="006B1048" w:rsidRPr="004B78A4" w:rsidRDefault="004B78A4" w:rsidP="0017157D">
      <w:pPr>
        <w:spacing w:after="0" w:line="240" w:lineRule="auto"/>
        <w:rPr>
          <w:rFonts w:cs="Arial"/>
          <w:sz w:val="28"/>
          <w:szCs w:val="28"/>
        </w:rPr>
      </w:pPr>
      <w:r w:rsidRPr="004B78A4">
        <w:rPr>
          <w:rFonts w:cs="Arial"/>
          <w:sz w:val="28"/>
          <w:szCs w:val="28"/>
        </w:rPr>
        <w:t>In order to verify, whether a Land Contract is Recorded or not...Would I look for the Recorder's Stamp on the Agreement For Deed or on the Assignment of Land Contract?</w:t>
      </w: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E23455" w:rsidP="0017157D">
      <w:hyperlink r:id="rId13"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E23455" w:rsidP="00694C56">
      <w:pPr>
        <w:spacing w:line="240" w:lineRule="auto"/>
        <w:contextualSpacing/>
        <w:rPr>
          <w:rFonts w:cs="Segoe UI"/>
          <w:sz w:val="32"/>
          <w:szCs w:val="32"/>
          <w:shd w:val="clear" w:color="auto" w:fill="FFFFFF"/>
        </w:rPr>
      </w:pPr>
      <w:hyperlink r:id="rId14"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5"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E23455" w:rsidP="004A5300">
      <w:pPr>
        <w:rPr>
          <w:rFonts w:ascii="Cambria" w:hAnsi="Cambria"/>
          <w:color w:val="002060"/>
        </w:rPr>
      </w:pPr>
      <w:hyperlink r:id="rId16"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E23455" w:rsidP="004A5300">
      <w:pPr>
        <w:rPr>
          <w:color w:val="000000"/>
          <w:sz w:val="32"/>
          <w:szCs w:val="32"/>
        </w:rPr>
      </w:pPr>
      <w:hyperlink r:id="rId17"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drawing>
          <wp:inline distT="0" distB="0" distL="0" distR="0" wp14:anchorId="6B999A71" wp14:editId="7EC6D48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E23455" w:rsidP="00067923">
      <w:pPr>
        <w:rPr>
          <w:b/>
          <w:sz w:val="28"/>
          <w:szCs w:val="28"/>
        </w:rPr>
      </w:pPr>
      <w:hyperlink r:id="rId19"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20"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21"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2"/>
      <w:footerReference w:type="default" r:id="rId23"/>
      <w:headerReference w:type="first" r:id="rId2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F24" w:rsidRDefault="00D06F24" w:rsidP="003444EE">
      <w:pPr>
        <w:spacing w:after="0" w:line="240" w:lineRule="auto"/>
      </w:pPr>
      <w:r>
        <w:separator/>
      </w:r>
    </w:p>
  </w:endnote>
  <w:endnote w:type="continuationSeparator" w:id="0">
    <w:p w:rsidR="00D06F24" w:rsidRDefault="00D06F24"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altName w:val="Athelas Ital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0F8" w:rsidRDefault="002220F8" w:rsidP="003444EE">
    <w:pPr>
      <w:pStyle w:val="Footer"/>
      <w:jc w:val="center"/>
    </w:pPr>
    <w:r>
      <w:rPr>
        <w:noProof/>
      </w:rPr>
      <w:drawing>
        <wp:inline distT="0" distB="0" distL="0" distR="0" wp14:anchorId="74C41795" wp14:editId="21C9B481">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F24" w:rsidRDefault="00D06F24" w:rsidP="003444EE">
      <w:pPr>
        <w:spacing w:after="0" w:line="240" w:lineRule="auto"/>
      </w:pPr>
      <w:r>
        <w:separator/>
      </w:r>
    </w:p>
  </w:footnote>
  <w:footnote w:type="continuationSeparator" w:id="0">
    <w:p w:rsidR="00D06F24" w:rsidRDefault="00D06F24" w:rsidP="003444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0F8" w:rsidRPr="0005594A" w:rsidRDefault="002220F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1EEBB9" wp14:editId="56461C14">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AB01F7A" wp14:editId="31B480F5">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Pr>
        <w:rFonts w:eastAsia="Times New Roman" w:cs="Tahoma"/>
        <w:b/>
        <w:color w:val="000000"/>
        <w:sz w:val="40"/>
        <w:szCs w:val="40"/>
      </w:rPr>
      <w:t xml:space="preserve"> 04.20.16 NPL Call</w:t>
    </w:r>
    <w:r w:rsidRPr="0005594A">
      <w:rPr>
        <w:rFonts w:eastAsia="Times New Roman" w:cs="Tahoma"/>
        <w:b/>
        <w:color w:val="000000"/>
        <w:sz w:val="40"/>
        <w:szCs w:val="40"/>
      </w:rPr>
      <w:t xml:space="preserve"> </w:t>
    </w:r>
  </w:p>
  <w:p w:rsidR="002220F8" w:rsidRDefault="002220F8" w:rsidP="00455C8B">
    <w:pPr>
      <w:spacing w:after="100" w:afterAutospacing="1" w:line="240" w:lineRule="auto"/>
      <w:rPr>
        <w:rFonts w:cs="Segoe UI"/>
        <w:color w:val="000000"/>
      </w:rPr>
    </w:pPr>
  </w:p>
  <w:p w:rsidR="002220F8" w:rsidRDefault="002220F8" w:rsidP="00455C8B">
    <w:pPr>
      <w:spacing w:after="100" w:afterAutospacing="1" w:line="240" w:lineRule="auto"/>
      <w:rPr>
        <w:rFonts w:cs="Segoe UI"/>
        <w:color w:val="000000"/>
      </w:rPr>
    </w:pPr>
  </w:p>
  <w:p w:rsidR="002220F8" w:rsidRPr="00455C8B" w:rsidRDefault="002220F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2220F8" w:rsidRDefault="002220F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0F8" w:rsidRPr="002A77A2" w:rsidRDefault="002220F8" w:rsidP="002A77A2">
    <w:pPr>
      <w:pStyle w:val="Header"/>
      <w:jc w:val="center"/>
      <w:rPr>
        <w:b/>
        <w:sz w:val="40"/>
        <w:szCs w:val="40"/>
      </w:rPr>
    </w:pPr>
    <w:r>
      <w:rPr>
        <w:b/>
        <w:sz w:val="40"/>
        <w:szCs w:val="40"/>
      </w:rPr>
      <w:t>Wednesday April 20</w:t>
    </w:r>
    <w:r w:rsidRPr="00F1482D">
      <w:rPr>
        <w:b/>
        <w:sz w:val="40"/>
        <w:szCs w:val="40"/>
        <w:vertAlign w:val="superscript"/>
      </w:rPr>
      <w:t>th</w:t>
    </w:r>
    <w:r>
      <w:rPr>
        <w:b/>
        <w:sz w:val="40"/>
        <w:szCs w:val="40"/>
      </w:rPr>
      <w:t>, 2016 NPL</w:t>
    </w:r>
    <w:r w:rsidRPr="002A77A2">
      <w:rPr>
        <w:b/>
        <w:sz w:val="40"/>
        <w:szCs w:val="40"/>
      </w:rPr>
      <w:t xml:space="preserve"> Call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7234"/>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34ED7"/>
    <w:rsid w:val="0024769E"/>
    <w:rsid w:val="00254EB0"/>
    <w:rsid w:val="00255D31"/>
    <w:rsid w:val="002746E6"/>
    <w:rsid w:val="002A13D7"/>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5156C4"/>
    <w:rsid w:val="00520722"/>
    <w:rsid w:val="00521E62"/>
    <w:rsid w:val="005351F2"/>
    <w:rsid w:val="00536B39"/>
    <w:rsid w:val="00541EA3"/>
    <w:rsid w:val="00542470"/>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071"/>
    <w:rsid w:val="00A54492"/>
    <w:rsid w:val="00A5745F"/>
    <w:rsid w:val="00A74A9D"/>
    <w:rsid w:val="00A8252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23455"/>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834F1"/>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068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Content@noteschool.com" TargetMode="External"/><Relationship Id="rId21" Type="http://schemas.openxmlformats.org/officeDocument/2006/relationships/hyperlink" Target="mailto:Martha@noteschool.com"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marketwatch.com/story/forget-flipping-houses-these-investors-flip-mortgages-2016-04-11" TargetMode="External"/><Relationship Id="rId11" Type="http://schemas.openxmlformats.org/officeDocument/2006/relationships/hyperlink" Target="http://www.dsnews.com/news/04-20-2016/hardest-hit-areas-get-more-relief-from-treasury" TargetMode="External"/><Relationship Id="rId12" Type="http://schemas.openxmlformats.org/officeDocument/2006/relationships/hyperlink" Target="http://www.themreport.com/news/data/04-18-2016/are-small-loans-a-thing-of-the-past" TargetMode="External"/><Relationship Id="rId13" Type="http://schemas.openxmlformats.org/officeDocument/2006/relationships/hyperlink" Target="https://www.dropbox.com/request/Enk7QksdLwgqXgVMK2Bz" TargetMode="External"/><Relationship Id="rId14" Type="http://schemas.openxmlformats.org/officeDocument/2006/relationships/hyperlink" Target="mailto:PostClosing@colonialfundinggroup.com" TargetMode="External"/><Relationship Id="rId15" Type="http://schemas.openxmlformats.org/officeDocument/2006/relationships/hyperlink" Target="https://www.youtube.com/watch?v=1rx9jcBhduY&amp;feature=youtu.be" TargetMode="External"/><Relationship Id="rId16" Type="http://schemas.openxmlformats.org/officeDocument/2006/relationships/hyperlink" Target="https://www.youtube.com/watch?v=EPaPuhlYejY" TargetMode="External"/><Relationship Id="rId17" Type="http://schemas.openxmlformats.org/officeDocument/2006/relationships/hyperlink" Target="http://noteschool.com/summer-summit/" TargetMode="External"/><Relationship Id="rId18" Type="http://schemas.openxmlformats.org/officeDocument/2006/relationships/image" Target="media/image2.emf"/><Relationship Id="rId19" Type="http://schemas.openxmlformats.org/officeDocument/2006/relationships/hyperlink" Target="mailto:Offering@colonialfundinggrou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C9FA9-1C34-DA44-AC5A-DED90BCF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537</Words>
  <Characters>3063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Kevin Shortle</cp:lastModifiedBy>
  <cp:revision>8</cp:revision>
  <cp:lastPrinted>2014-07-08T21:39:00Z</cp:lastPrinted>
  <dcterms:created xsi:type="dcterms:W3CDTF">2016-04-20T18:56:00Z</dcterms:created>
  <dcterms:modified xsi:type="dcterms:W3CDTF">2016-04-20T20:57:00Z</dcterms:modified>
</cp:coreProperties>
</file>