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CC7CE6">
        <w:rPr>
          <w:szCs w:val="28"/>
        </w:rPr>
        <w:t>, Mar 30</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DA2A37"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DA2A37"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4E7F4C" w:rsidRDefault="004E7F4C" w:rsidP="004E7F4C">
      <w:pPr>
        <w:rPr>
          <w:rFonts w:cs="Helvetica"/>
          <w:szCs w:val="28"/>
        </w:rPr>
      </w:pPr>
      <w:r w:rsidRPr="00D649C4">
        <w:rPr>
          <w:rFonts w:cs="Helvetica"/>
          <w:szCs w:val="28"/>
        </w:rPr>
        <w:t>Titanium Master Mind: </w:t>
      </w:r>
      <w:hyperlink r:id="rId10" w:history="1">
        <w:r w:rsidRPr="00D649C4">
          <w:rPr>
            <w:rFonts w:cs="Helvetica"/>
            <w:color w:val="386EFF"/>
            <w:szCs w:val="28"/>
            <w:u w:val="single" w:color="386EFF"/>
          </w:rPr>
          <w:t>http://noteschool.com/titanium/</w:t>
        </w:r>
      </w:hyperlink>
    </w:p>
    <w:p w:rsidR="00D649C4" w:rsidRPr="00D649C4" w:rsidRDefault="00D649C4" w:rsidP="004E7F4C">
      <w:pPr>
        <w:rPr>
          <w:rFonts w:cs="Helvetica"/>
          <w:szCs w:val="28"/>
        </w:rPr>
      </w:pPr>
      <w:r>
        <w:rPr>
          <w:rFonts w:cs="Helvetica"/>
          <w:szCs w:val="28"/>
        </w:rPr>
        <w:t xml:space="preserve">Special Asset protection class: </w:t>
      </w:r>
      <w:hyperlink r:id="rId11" w:history="1">
        <w:r>
          <w:rPr>
            <w:rFonts w:ascii="Calibri" w:hAnsi="Calibri" w:cs="Calibri"/>
            <w:color w:val="0000FF"/>
            <w:sz w:val="30"/>
            <w:szCs w:val="30"/>
            <w:u w:val="single" w:color="0000FF"/>
          </w:rPr>
          <w:t>www.NoteSchool.com/Asset-Protection</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April 14</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w:t>
      </w:r>
      <w:proofErr w:type="gramStart"/>
      <w:r w:rsidRPr="00D649C4">
        <w:rPr>
          <w:rFonts w:cs="Helvetica"/>
          <w:szCs w:val="28"/>
        </w:rPr>
        <w:t>16</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 xml:space="preserve"> Titanium</w:t>
      </w:r>
      <w:proofErr w:type="gramEnd"/>
      <w:r w:rsidRPr="00D649C4">
        <w:rPr>
          <w:rFonts w:cs="Helvetica"/>
          <w:szCs w:val="28"/>
        </w:rPr>
        <w:t xml:space="preserve"> </w:t>
      </w:r>
      <w:proofErr w:type="spellStart"/>
      <w:r w:rsidRPr="00D649C4">
        <w:rPr>
          <w:rFonts w:cs="Helvetica"/>
          <w:szCs w:val="28"/>
        </w:rPr>
        <w:t>MasterMind</w:t>
      </w:r>
      <w:proofErr w:type="spellEnd"/>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234A56" w:rsidRPr="00F015CD" w:rsidRDefault="00866792" w:rsidP="00F015CD">
      <w:pPr>
        <w:pStyle w:val="ListParagraph"/>
        <w:numPr>
          <w:ilvl w:val="0"/>
          <w:numId w:val="4"/>
        </w:numPr>
        <w:rPr>
          <w:rFonts w:cs="Baskerville Old Face"/>
          <w:sz w:val="24"/>
          <w:szCs w:val="28"/>
        </w:rPr>
      </w:pPr>
      <w:r>
        <w:rPr>
          <w:rFonts w:cs="Baskerville Old Face"/>
          <w:sz w:val="24"/>
          <w:szCs w:val="28"/>
        </w:rPr>
        <w:lastRenderedPageBreak/>
        <w:t>I’m back</w:t>
      </w:r>
    </w:p>
    <w:p w:rsidR="00E24A9C" w:rsidRDefault="00E24A9C" w:rsidP="00F015CD">
      <w:pPr>
        <w:pStyle w:val="ListParagraph"/>
        <w:numPr>
          <w:ilvl w:val="0"/>
          <w:numId w:val="4"/>
        </w:numPr>
        <w:rPr>
          <w:rFonts w:cs="Baskerville Old Face"/>
          <w:sz w:val="24"/>
          <w:szCs w:val="28"/>
        </w:rPr>
      </w:pPr>
      <w:r w:rsidRPr="00F015CD">
        <w:rPr>
          <w:rFonts w:cs="Baskerville Old Face"/>
          <w:sz w:val="24"/>
          <w:szCs w:val="28"/>
        </w:rPr>
        <w:t>Looking for new case studies</w:t>
      </w:r>
    </w:p>
    <w:p w:rsidR="00866792" w:rsidRDefault="00866792" w:rsidP="00F015CD">
      <w:pPr>
        <w:pStyle w:val="ListParagraph"/>
        <w:numPr>
          <w:ilvl w:val="0"/>
          <w:numId w:val="4"/>
        </w:numPr>
        <w:rPr>
          <w:rFonts w:cs="Baskerville Old Face"/>
          <w:sz w:val="24"/>
          <w:szCs w:val="28"/>
        </w:rPr>
      </w:pPr>
      <w:r>
        <w:rPr>
          <w:rFonts w:cs="Baskerville Old Face"/>
          <w:sz w:val="24"/>
          <w:szCs w:val="28"/>
        </w:rPr>
        <w:t>Gail H: HHF questions</w:t>
      </w:r>
    </w:p>
    <w:p w:rsidR="00866792" w:rsidRDefault="00AE4168" w:rsidP="00F015CD">
      <w:pPr>
        <w:pStyle w:val="ListParagraph"/>
        <w:numPr>
          <w:ilvl w:val="0"/>
          <w:numId w:val="4"/>
        </w:numPr>
        <w:rPr>
          <w:rFonts w:cs="Baskerville Old Face"/>
          <w:sz w:val="24"/>
          <w:szCs w:val="28"/>
        </w:rPr>
      </w:pPr>
      <w:r>
        <w:rPr>
          <w:rFonts w:cs="Baskerville Old Face"/>
          <w:sz w:val="24"/>
          <w:szCs w:val="28"/>
        </w:rPr>
        <w:t>Jason: SDIRA questions</w:t>
      </w:r>
    </w:p>
    <w:p w:rsidR="0073504E" w:rsidRDefault="0073504E" w:rsidP="00F015CD">
      <w:pPr>
        <w:pStyle w:val="ListParagraph"/>
        <w:numPr>
          <w:ilvl w:val="0"/>
          <w:numId w:val="4"/>
        </w:numPr>
        <w:rPr>
          <w:rFonts w:cs="Baskerville Old Face"/>
          <w:sz w:val="24"/>
          <w:szCs w:val="28"/>
        </w:rPr>
      </w:pPr>
      <w:r>
        <w:rPr>
          <w:rFonts w:cs="Baskerville Old Face"/>
          <w:sz w:val="24"/>
          <w:szCs w:val="28"/>
        </w:rPr>
        <w:t>Troy W: Recording</w:t>
      </w:r>
    </w:p>
    <w:p w:rsidR="0073504E" w:rsidRDefault="0073504E" w:rsidP="00F015CD">
      <w:pPr>
        <w:pStyle w:val="ListParagraph"/>
        <w:numPr>
          <w:ilvl w:val="0"/>
          <w:numId w:val="4"/>
        </w:numPr>
        <w:rPr>
          <w:rFonts w:cs="Baskerville Old Face"/>
          <w:sz w:val="24"/>
          <w:szCs w:val="28"/>
        </w:rPr>
      </w:pPr>
      <w:r>
        <w:rPr>
          <w:rFonts w:cs="Baskerville Old Face"/>
          <w:sz w:val="24"/>
          <w:szCs w:val="28"/>
        </w:rPr>
        <w:t>Buddy: step by step</w:t>
      </w:r>
    </w:p>
    <w:p w:rsidR="00B34189" w:rsidRDefault="00B34189" w:rsidP="001928F8">
      <w:pPr>
        <w:pBdr>
          <w:bottom w:val="single" w:sz="12" w:space="1" w:color="auto"/>
        </w:pBdr>
        <w:rPr>
          <w:rFonts w:cs="Baskerville Old Face"/>
          <w:sz w:val="24"/>
          <w:szCs w:val="28"/>
        </w:rPr>
      </w:pPr>
    </w:p>
    <w:p w:rsidR="00866792" w:rsidRPr="00866792" w:rsidRDefault="00866792" w:rsidP="00866792">
      <w:pPr>
        <w:widowControl w:val="0"/>
        <w:autoSpaceDE w:val="0"/>
        <w:autoSpaceDN w:val="0"/>
        <w:adjustRightInd w:val="0"/>
        <w:spacing w:after="0"/>
        <w:rPr>
          <w:rFonts w:cs="Helvetica"/>
          <w:sz w:val="24"/>
        </w:rPr>
      </w:pPr>
      <w:r w:rsidRPr="00866792">
        <w:rPr>
          <w:rFonts w:cs="Helvetica"/>
          <w:sz w:val="24"/>
        </w:rPr>
        <w:t>Hi Kevin,</w:t>
      </w:r>
    </w:p>
    <w:p w:rsidR="00866792" w:rsidRPr="00866792" w:rsidRDefault="00866792" w:rsidP="00866792">
      <w:pPr>
        <w:widowControl w:val="0"/>
        <w:autoSpaceDE w:val="0"/>
        <w:autoSpaceDN w:val="0"/>
        <w:adjustRightInd w:val="0"/>
        <w:spacing w:after="0"/>
        <w:rPr>
          <w:rFonts w:cs="Helvetica"/>
          <w:sz w:val="24"/>
        </w:rPr>
      </w:pPr>
    </w:p>
    <w:p w:rsidR="00866792" w:rsidRPr="00866792" w:rsidRDefault="00866792" w:rsidP="00866792">
      <w:pPr>
        <w:widowControl w:val="0"/>
        <w:autoSpaceDE w:val="0"/>
        <w:autoSpaceDN w:val="0"/>
        <w:adjustRightInd w:val="0"/>
        <w:spacing w:after="0"/>
        <w:rPr>
          <w:rFonts w:cs="Helvetica"/>
          <w:sz w:val="24"/>
        </w:rPr>
      </w:pPr>
      <w:r w:rsidRPr="00866792">
        <w:rPr>
          <w:rFonts w:cs="Helvetica"/>
          <w:sz w:val="24"/>
        </w:rPr>
        <w:t>I'm a new Note School Titanium Trainee as of March 6, 2016. I submitted the questions listed below during the webinar.  Eddie and you didn't get an opportunity to answer them. I know you're both busy and at your earliest convenience, could you please provide the answers to my questions?</w:t>
      </w:r>
    </w:p>
    <w:p w:rsidR="00866792" w:rsidRPr="00866792" w:rsidRDefault="00866792" w:rsidP="00866792">
      <w:pPr>
        <w:widowControl w:val="0"/>
        <w:autoSpaceDE w:val="0"/>
        <w:autoSpaceDN w:val="0"/>
        <w:adjustRightInd w:val="0"/>
        <w:spacing w:after="0"/>
        <w:rPr>
          <w:rFonts w:cs="Helvetica"/>
          <w:sz w:val="24"/>
        </w:rPr>
      </w:pPr>
    </w:p>
    <w:p w:rsidR="00866792" w:rsidRDefault="00866792" w:rsidP="00866792">
      <w:pPr>
        <w:widowControl w:val="0"/>
        <w:numPr>
          <w:ilvl w:val="0"/>
          <w:numId w:val="5"/>
        </w:numPr>
        <w:tabs>
          <w:tab w:val="left" w:pos="220"/>
          <w:tab w:val="left" w:pos="720"/>
        </w:tabs>
        <w:autoSpaceDE w:val="0"/>
        <w:autoSpaceDN w:val="0"/>
        <w:adjustRightInd w:val="0"/>
        <w:spacing w:after="0"/>
        <w:ind w:hanging="720"/>
        <w:rPr>
          <w:rFonts w:cs="Helvetica"/>
          <w:sz w:val="24"/>
        </w:rPr>
      </w:pPr>
      <w:r w:rsidRPr="00866792">
        <w:rPr>
          <w:rFonts w:cs="Helvetica"/>
          <w:sz w:val="24"/>
        </w:rPr>
        <w:t>How delinquent does the borrower need to be to qualify for the Hardest Hit Fund Program?</w:t>
      </w:r>
    </w:p>
    <w:p w:rsidR="00DA2A37" w:rsidRDefault="00DA2A37" w:rsidP="00DA2A37">
      <w:pPr>
        <w:widowControl w:val="0"/>
        <w:tabs>
          <w:tab w:val="left" w:pos="220"/>
          <w:tab w:val="left" w:pos="720"/>
        </w:tabs>
        <w:autoSpaceDE w:val="0"/>
        <w:autoSpaceDN w:val="0"/>
        <w:adjustRightInd w:val="0"/>
        <w:spacing w:after="0"/>
        <w:rPr>
          <w:rFonts w:cs="Helvetica"/>
          <w:sz w:val="24"/>
        </w:rPr>
      </w:pPr>
      <w:r w:rsidRPr="00DA2A37">
        <w:rPr>
          <w:rFonts w:cs="Helvetica"/>
          <w:sz w:val="24"/>
          <w:highlight w:val="yellow"/>
        </w:rPr>
        <w:t>KS: In general they look at loss of income by at least 30%. Divorce. Unemployment. Injury. What happened? (</w:t>
      </w:r>
      <w:proofErr w:type="gramStart"/>
      <w:r w:rsidRPr="00DA2A37">
        <w:rPr>
          <w:rFonts w:cs="Helvetica"/>
          <w:sz w:val="24"/>
          <w:highlight w:val="yellow"/>
        </w:rPr>
        <w:t>hardest</w:t>
      </w:r>
      <w:proofErr w:type="gramEnd"/>
      <w:r w:rsidRPr="00DA2A37">
        <w:rPr>
          <w:rFonts w:cs="Helvetica"/>
          <w:sz w:val="24"/>
          <w:highlight w:val="yellow"/>
        </w:rPr>
        <w:t>)</w:t>
      </w:r>
    </w:p>
    <w:p w:rsidR="00DA2A37" w:rsidRPr="00866792" w:rsidRDefault="00DA2A37" w:rsidP="00DA2A37">
      <w:pPr>
        <w:widowControl w:val="0"/>
        <w:tabs>
          <w:tab w:val="left" w:pos="220"/>
          <w:tab w:val="left" w:pos="720"/>
        </w:tabs>
        <w:autoSpaceDE w:val="0"/>
        <w:autoSpaceDN w:val="0"/>
        <w:adjustRightInd w:val="0"/>
        <w:spacing w:after="0"/>
        <w:rPr>
          <w:rFonts w:cs="Helvetica"/>
          <w:sz w:val="24"/>
        </w:rPr>
      </w:pPr>
    </w:p>
    <w:p w:rsidR="00866792" w:rsidRDefault="00866792" w:rsidP="00866792">
      <w:pPr>
        <w:widowControl w:val="0"/>
        <w:numPr>
          <w:ilvl w:val="0"/>
          <w:numId w:val="6"/>
        </w:numPr>
        <w:tabs>
          <w:tab w:val="left" w:pos="220"/>
          <w:tab w:val="left" w:pos="720"/>
        </w:tabs>
        <w:autoSpaceDE w:val="0"/>
        <w:autoSpaceDN w:val="0"/>
        <w:adjustRightInd w:val="0"/>
        <w:spacing w:after="0"/>
        <w:ind w:hanging="720"/>
        <w:rPr>
          <w:rFonts w:cs="Helvetica"/>
          <w:sz w:val="24"/>
        </w:rPr>
      </w:pPr>
      <w:r w:rsidRPr="00866792">
        <w:rPr>
          <w:rFonts w:cs="Helvetica"/>
          <w:sz w:val="24"/>
        </w:rPr>
        <w:t>Is there an actual or apparent conflict of interest if a Note Buyer helps a relative with the Hardest Hit Fund Program?</w:t>
      </w:r>
    </w:p>
    <w:p w:rsidR="00DA2A37" w:rsidRDefault="00DA2A37" w:rsidP="00DA2A37">
      <w:pPr>
        <w:widowControl w:val="0"/>
        <w:tabs>
          <w:tab w:val="left" w:pos="220"/>
          <w:tab w:val="left" w:pos="720"/>
        </w:tabs>
        <w:autoSpaceDE w:val="0"/>
        <w:autoSpaceDN w:val="0"/>
        <w:adjustRightInd w:val="0"/>
        <w:spacing w:after="0"/>
        <w:rPr>
          <w:rFonts w:cs="Helvetica"/>
          <w:sz w:val="24"/>
        </w:rPr>
      </w:pPr>
    </w:p>
    <w:p w:rsidR="00DA2A37" w:rsidRDefault="00DA2A37" w:rsidP="00DA2A37">
      <w:pPr>
        <w:widowControl w:val="0"/>
        <w:tabs>
          <w:tab w:val="left" w:pos="220"/>
          <w:tab w:val="left" w:pos="720"/>
        </w:tabs>
        <w:autoSpaceDE w:val="0"/>
        <w:autoSpaceDN w:val="0"/>
        <w:adjustRightInd w:val="0"/>
        <w:spacing w:after="0"/>
        <w:rPr>
          <w:rFonts w:cs="Helvetica"/>
          <w:sz w:val="24"/>
        </w:rPr>
      </w:pPr>
      <w:r w:rsidRPr="00DA2A37">
        <w:rPr>
          <w:rFonts w:cs="Helvetica"/>
          <w:sz w:val="24"/>
          <w:highlight w:val="yellow"/>
        </w:rPr>
        <w:t>KS: not sure. In my opinion, I would say as long as you treat that relative the same way you would any other borrower, it could be okay. Document everything. Check with State.</w:t>
      </w:r>
    </w:p>
    <w:p w:rsidR="00DA2A37" w:rsidRPr="00866792" w:rsidRDefault="00DA2A37" w:rsidP="00DA2A37">
      <w:pPr>
        <w:widowControl w:val="0"/>
        <w:tabs>
          <w:tab w:val="left" w:pos="220"/>
          <w:tab w:val="left" w:pos="720"/>
        </w:tabs>
        <w:autoSpaceDE w:val="0"/>
        <w:autoSpaceDN w:val="0"/>
        <w:adjustRightInd w:val="0"/>
        <w:spacing w:after="0"/>
        <w:rPr>
          <w:rFonts w:cs="Helvetica"/>
          <w:sz w:val="24"/>
        </w:rPr>
      </w:pPr>
    </w:p>
    <w:p w:rsidR="00866792" w:rsidRDefault="00866792" w:rsidP="00866792">
      <w:pPr>
        <w:widowControl w:val="0"/>
        <w:numPr>
          <w:ilvl w:val="0"/>
          <w:numId w:val="7"/>
        </w:numPr>
        <w:tabs>
          <w:tab w:val="left" w:pos="220"/>
          <w:tab w:val="left" w:pos="720"/>
        </w:tabs>
        <w:autoSpaceDE w:val="0"/>
        <w:autoSpaceDN w:val="0"/>
        <w:adjustRightInd w:val="0"/>
        <w:spacing w:after="0"/>
        <w:ind w:hanging="720"/>
        <w:rPr>
          <w:rFonts w:cs="Helvetica"/>
          <w:sz w:val="24"/>
        </w:rPr>
      </w:pPr>
      <w:r w:rsidRPr="00866792">
        <w:rPr>
          <w:rFonts w:cs="Helvetica"/>
          <w:sz w:val="24"/>
        </w:rPr>
        <w:t>My business structure is a C-Corp with a Profit Sharing Plan. I'm in the process of funding the plan with my IRA. Can I use this money to buy notes the same as one would use a SDIRA?</w:t>
      </w:r>
    </w:p>
    <w:p w:rsidR="00DA2A37" w:rsidRDefault="00DA2A37" w:rsidP="00DA2A37">
      <w:pPr>
        <w:widowControl w:val="0"/>
        <w:tabs>
          <w:tab w:val="left" w:pos="220"/>
          <w:tab w:val="left" w:pos="720"/>
        </w:tabs>
        <w:autoSpaceDE w:val="0"/>
        <w:autoSpaceDN w:val="0"/>
        <w:adjustRightInd w:val="0"/>
        <w:spacing w:after="0"/>
        <w:rPr>
          <w:rFonts w:cs="Helvetica"/>
          <w:sz w:val="24"/>
        </w:rPr>
      </w:pPr>
    </w:p>
    <w:p w:rsidR="00DA2A37" w:rsidRDefault="00DA2A37" w:rsidP="00DA2A37">
      <w:pPr>
        <w:widowControl w:val="0"/>
        <w:tabs>
          <w:tab w:val="left" w:pos="220"/>
          <w:tab w:val="left" w:pos="720"/>
        </w:tabs>
        <w:autoSpaceDE w:val="0"/>
        <w:autoSpaceDN w:val="0"/>
        <w:adjustRightInd w:val="0"/>
        <w:spacing w:after="0"/>
        <w:rPr>
          <w:rFonts w:cs="Helvetica"/>
          <w:sz w:val="24"/>
        </w:rPr>
      </w:pPr>
      <w:r w:rsidRPr="00B77362">
        <w:rPr>
          <w:rFonts w:cs="Helvetica"/>
          <w:sz w:val="24"/>
          <w:highlight w:val="yellow"/>
        </w:rPr>
        <w:t>KS: I am not sure. Check with your custodian.</w:t>
      </w:r>
      <w:r>
        <w:rPr>
          <w:rFonts w:cs="Helvetica"/>
          <w:sz w:val="24"/>
        </w:rPr>
        <w:t xml:space="preserve"> </w:t>
      </w:r>
    </w:p>
    <w:p w:rsidR="00DA2A37" w:rsidRPr="00866792" w:rsidRDefault="00DA2A37" w:rsidP="00DA2A37">
      <w:pPr>
        <w:widowControl w:val="0"/>
        <w:tabs>
          <w:tab w:val="left" w:pos="220"/>
          <w:tab w:val="left" w:pos="720"/>
        </w:tabs>
        <w:autoSpaceDE w:val="0"/>
        <w:autoSpaceDN w:val="0"/>
        <w:adjustRightInd w:val="0"/>
        <w:spacing w:after="0"/>
        <w:rPr>
          <w:rFonts w:cs="Helvetica"/>
          <w:sz w:val="24"/>
        </w:rPr>
      </w:pPr>
    </w:p>
    <w:p w:rsidR="00866792" w:rsidRDefault="00866792" w:rsidP="00866792">
      <w:pPr>
        <w:widowControl w:val="0"/>
        <w:numPr>
          <w:ilvl w:val="0"/>
          <w:numId w:val="8"/>
        </w:numPr>
        <w:tabs>
          <w:tab w:val="left" w:pos="220"/>
          <w:tab w:val="left" w:pos="720"/>
        </w:tabs>
        <w:autoSpaceDE w:val="0"/>
        <w:autoSpaceDN w:val="0"/>
        <w:adjustRightInd w:val="0"/>
        <w:spacing w:after="0"/>
        <w:ind w:hanging="720"/>
        <w:rPr>
          <w:rFonts w:cs="Helvetica"/>
          <w:sz w:val="24"/>
        </w:rPr>
      </w:pPr>
      <w:r w:rsidRPr="00866792">
        <w:rPr>
          <w:rFonts w:cs="Helvetica"/>
          <w:sz w:val="24"/>
        </w:rPr>
        <w:t>It has been recommended that I focus my effort on one area so I have selected the Performing Notes space. How do I focus on Performing Notes while taking advantage of the Non-Performing Notes opportunity with the Hardest Hit Fund Program?</w:t>
      </w:r>
    </w:p>
    <w:p w:rsidR="00B77362" w:rsidRDefault="00B77362" w:rsidP="00B77362">
      <w:pPr>
        <w:widowControl w:val="0"/>
        <w:tabs>
          <w:tab w:val="left" w:pos="220"/>
          <w:tab w:val="left" w:pos="720"/>
        </w:tabs>
        <w:autoSpaceDE w:val="0"/>
        <w:autoSpaceDN w:val="0"/>
        <w:adjustRightInd w:val="0"/>
        <w:spacing w:after="0"/>
        <w:rPr>
          <w:rFonts w:cs="Helvetica"/>
          <w:sz w:val="24"/>
        </w:rPr>
      </w:pPr>
    </w:p>
    <w:p w:rsidR="00B77362" w:rsidRPr="00866792" w:rsidRDefault="00B77362" w:rsidP="00B77362">
      <w:pPr>
        <w:widowControl w:val="0"/>
        <w:tabs>
          <w:tab w:val="left" w:pos="220"/>
          <w:tab w:val="left" w:pos="720"/>
        </w:tabs>
        <w:autoSpaceDE w:val="0"/>
        <w:autoSpaceDN w:val="0"/>
        <w:adjustRightInd w:val="0"/>
        <w:spacing w:after="0"/>
        <w:rPr>
          <w:rFonts w:cs="Helvetica"/>
          <w:sz w:val="24"/>
        </w:rPr>
      </w:pPr>
      <w:r w:rsidRPr="00B77362">
        <w:rPr>
          <w:rFonts w:cs="Helvetica"/>
          <w:sz w:val="24"/>
          <w:highlight w:val="yellow"/>
        </w:rPr>
        <w:t>KS: one deal at a time. Czarina can help on a liaison call as well.</w:t>
      </w:r>
    </w:p>
    <w:p w:rsidR="00866792" w:rsidRPr="00866792" w:rsidRDefault="00866792" w:rsidP="00866792">
      <w:pPr>
        <w:widowControl w:val="0"/>
        <w:autoSpaceDE w:val="0"/>
        <w:autoSpaceDN w:val="0"/>
        <w:adjustRightInd w:val="0"/>
        <w:spacing w:after="0"/>
        <w:rPr>
          <w:rFonts w:cs="Helvetica"/>
          <w:sz w:val="24"/>
        </w:rPr>
      </w:pPr>
      <w:r w:rsidRPr="00866792">
        <w:rPr>
          <w:rFonts w:cs="Helvetica"/>
          <w:sz w:val="24"/>
        </w:rPr>
        <w:t>Thank You,</w:t>
      </w:r>
    </w:p>
    <w:p w:rsidR="00866792" w:rsidRPr="00866792" w:rsidRDefault="00866792" w:rsidP="00866792">
      <w:pPr>
        <w:widowControl w:val="0"/>
        <w:autoSpaceDE w:val="0"/>
        <w:autoSpaceDN w:val="0"/>
        <w:adjustRightInd w:val="0"/>
        <w:spacing w:after="0"/>
        <w:rPr>
          <w:rFonts w:cs="Helvetica"/>
          <w:sz w:val="24"/>
        </w:rPr>
      </w:pPr>
    </w:p>
    <w:p w:rsidR="00866792" w:rsidRPr="00866792" w:rsidRDefault="00866792" w:rsidP="00866792">
      <w:pPr>
        <w:widowControl w:val="0"/>
        <w:autoSpaceDE w:val="0"/>
        <w:autoSpaceDN w:val="0"/>
        <w:adjustRightInd w:val="0"/>
        <w:spacing w:after="0"/>
        <w:rPr>
          <w:rFonts w:cs="Helvetica"/>
          <w:sz w:val="24"/>
        </w:rPr>
      </w:pPr>
      <w:r w:rsidRPr="00866792">
        <w:rPr>
          <w:rFonts w:cs="Helvetica"/>
          <w:sz w:val="24"/>
        </w:rPr>
        <w:t>Gail</w:t>
      </w:r>
    </w:p>
    <w:p w:rsidR="00866792" w:rsidRPr="00866792" w:rsidRDefault="00866792" w:rsidP="00866792">
      <w:pPr>
        <w:widowControl w:val="0"/>
        <w:autoSpaceDE w:val="0"/>
        <w:autoSpaceDN w:val="0"/>
        <w:adjustRightInd w:val="0"/>
        <w:spacing w:after="0"/>
        <w:rPr>
          <w:rFonts w:cs="Helvetica"/>
          <w:sz w:val="24"/>
        </w:rPr>
      </w:pPr>
    </w:p>
    <w:p w:rsidR="00A70D3C" w:rsidRDefault="00866792" w:rsidP="00866792">
      <w:pPr>
        <w:pBdr>
          <w:bottom w:val="single" w:sz="12" w:space="1" w:color="auto"/>
        </w:pBdr>
        <w:rPr>
          <w:rFonts w:cs="Helvetica"/>
          <w:sz w:val="24"/>
        </w:rPr>
      </w:pPr>
      <w:r w:rsidRPr="00866792">
        <w:rPr>
          <w:rFonts w:cs="Helvetica"/>
          <w:sz w:val="24"/>
        </w:rPr>
        <w:t>Gail Hampton</w:t>
      </w:r>
    </w:p>
    <w:p w:rsidR="00AE4168" w:rsidRDefault="00AE4168" w:rsidP="00866792">
      <w:pPr>
        <w:rPr>
          <w:rFonts w:cs="Helvetica"/>
          <w:sz w:val="24"/>
        </w:rPr>
      </w:pPr>
    </w:p>
    <w:p w:rsidR="00AE4168" w:rsidRDefault="002049D1" w:rsidP="00866792">
      <w:pPr>
        <w:pBdr>
          <w:bottom w:val="single" w:sz="12" w:space="1" w:color="auto"/>
        </w:pBdr>
        <w:rPr>
          <w:rFonts w:cs="Verdana"/>
          <w:sz w:val="24"/>
        </w:rPr>
      </w:pPr>
      <w:r>
        <w:rPr>
          <w:rFonts w:cs="Verdana"/>
          <w:sz w:val="24"/>
        </w:rPr>
        <w:t>Please confirm that since the</w:t>
      </w:r>
      <w:r w:rsidR="00AE4168" w:rsidRPr="00AE4168">
        <w:rPr>
          <w:rFonts w:cs="Verdana"/>
          <w:sz w:val="24"/>
        </w:rPr>
        <w:t xml:space="preserve"> borrowers claimed BK7, the outstanding note balance has been nullified and they would not be available to any type of Hardest Hit Fund program.</w:t>
      </w:r>
    </w:p>
    <w:p w:rsidR="00B77362" w:rsidRDefault="00B77362" w:rsidP="00866792">
      <w:pPr>
        <w:pBdr>
          <w:bottom w:val="single" w:sz="12" w:space="1" w:color="auto"/>
        </w:pBdr>
        <w:rPr>
          <w:rFonts w:cs="Verdana"/>
          <w:sz w:val="24"/>
        </w:rPr>
      </w:pPr>
      <w:proofErr w:type="gramStart"/>
      <w:r w:rsidRPr="00B77362">
        <w:rPr>
          <w:rFonts w:cs="Verdana"/>
          <w:sz w:val="24"/>
          <w:highlight w:val="yellow"/>
        </w:rPr>
        <w:t>KS: CH7 no, CH13 per</w:t>
      </w:r>
      <w:r w:rsidR="00B51797">
        <w:rPr>
          <w:rFonts w:cs="Verdana"/>
          <w:sz w:val="24"/>
          <w:highlight w:val="yellow"/>
        </w:rPr>
        <w:t>haps.</w:t>
      </w:r>
      <w:proofErr w:type="gramEnd"/>
      <w:r w:rsidR="00B51797">
        <w:rPr>
          <w:rFonts w:cs="Verdana"/>
          <w:sz w:val="24"/>
          <w:highlight w:val="yellow"/>
        </w:rPr>
        <w:t xml:space="preserve"> CH7</w:t>
      </w:r>
      <w:r w:rsidRPr="00B77362">
        <w:rPr>
          <w:rFonts w:cs="Verdana"/>
          <w:sz w:val="24"/>
          <w:highlight w:val="yellow"/>
        </w:rPr>
        <w:t xml:space="preserve"> nullifies the obligation to pay the debt not the debt itself</w:t>
      </w:r>
      <w:r>
        <w:rPr>
          <w:rFonts w:cs="Verdana"/>
          <w:sz w:val="24"/>
        </w:rPr>
        <w:t>.</w:t>
      </w:r>
    </w:p>
    <w:p w:rsidR="00B77362" w:rsidRDefault="00B77362" w:rsidP="00866792">
      <w:pPr>
        <w:pBdr>
          <w:bottom w:val="single" w:sz="12" w:space="1" w:color="auto"/>
        </w:pBdr>
        <w:rPr>
          <w:rFonts w:cs="Verdana"/>
          <w:sz w:val="24"/>
        </w:rPr>
      </w:pPr>
    </w:p>
    <w:p w:rsidR="0011607A" w:rsidRDefault="0011607A" w:rsidP="00866792">
      <w:pPr>
        <w:pBdr>
          <w:bottom w:val="single" w:sz="12" w:space="1" w:color="auto"/>
        </w:pBdr>
        <w:rPr>
          <w:rFonts w:cs="Verdana"/>
          <w:sz w:val="24"/>
        </w:rPr>
      </w:pPr>
    </w:p>
    <w:p w:rsidR="0011607A" w:rsidRDefault="0011607A" w:rsidP="00866792">
      <w:pPr>
        <w:pBdr>
          <w:bottom w:val="single" w:sz="12" w:space="1" w:color="auto"/>
        </w:pBdr>
        <w:rPr>
          <w:rFonts w:cs="Verdana"/>
          <w:sz w:val="24"/>
        </w:rPr>
      </w:pPr>
      <w:r>
        <w:rPr>
          <w:rFonts w:cs="Verdana"/>
          <w:sz w:val="24"/>
        </w:rPr>
        <w:t>L</w:t>
      </w:r>
      <w:r w:rsidR="00862ABC">
        <w:rPr>
          <w:rFonts w:cs="Verdana"/>
          <w:sz w:val="24"/>
        </w:rPr>
        <w:t xml:space="preserve">ink for additional funds info: </w:t>
      </w:r>
      <w:hyperlink r:id="rId12" w:history="1">
        <w:r w:rsidR="00862ABC" w:rsidRPr="00E66CE4">
          <w:rPr>
            <w:rStyle w:val="Hyperlink"/>
            <w:rFonts w:cs="Verdana"/>
            <w:sz w:val="24"/>
          </w:rPr>
          <w:t>https://www.treasury.gov/press-center/press-releases/Pages/jl0357.aspx</w:t>
        </w:r>
      </w:hyperlink>
    </w:p>
    <w:p w:rsidR="00862ABC" w:rsidRDefault="00862ABC" w:rsidP="00866792">
      <w:pPr>
        <w:pBdr>
          <w:bottom w:val="single" w:sz="12" w:space="1" w:color="auto"/>
        </w:pBdr>
        <w:rPr>
          <w:rFonts w:cs="Verdana"/>
          <w:sz w:val="24"/>
        </w:rPr>
      </w:pPr>
    </w:p>
    <w:p w:rsidR="0011607A" w:rsidRPr="00AE4168" w:rsidRDefault="0011607A" w:rsidP="00866792">
      <w:pPr>
        <w:pBdr>
          <w:bottom w:val="single" w:sz="12" w:space="1" w:color="auto"/>
        </w:pBdr>
        <w:rPr>
          <w:rFonts w:cs="Verdana"/>
          <w:sz w:val="24"/>
        </w:rPr>
      </w:pPr>
    </w:p>
    <w:p w:rsidR="00AE4168" w:rsidRPr="00AE4168" w:rsidRDefault="00AE4168" w:rsidP="00866792">
      <w:pPr>
        <w:rPr>
          <w:rFonts w:cs="Helvetica"/>
          <w:sz w:val="24"/>
        </w:rPr>
      </w:pPr>
    </w:p>
    <w:p w:rsidR="00AE4168" w:rsidRPr="00AE4168" w:rsidRDefault="00AE4168" w:rsidP="00866792">
      <w:pPr>
        <w:rPr>
          <w:rFonts w:cs="Helvetica"/>
          <w:sz w:val="24"/>
        </w:rPr>
      </w:pPr>
    </w:p>
    <w:p w:rsidR="00AE4168" w:rsidRPr="00AE4168" w:rsidRDefault="00AE4168" w:rsidP="00AE4168">
      <w:pPr>
        <w:widowControl w:val="0"/>
        <w:autoSpaceDE w:val="0"/>
        <w:autoSpaceDN w:val="0"/>
        <w:adjustRightInd w:val="0"/>
        <w:spacing w:after="0"/>
        <w:rPr>
          <w:rFonts w:cs="Arial"/>
          <w:sz w:val="24"/>
        </w:rPr>
      </w:pPr>
      <w:r w:rsidRPr="00AE4168">
        <w:rPr>
          <w:rFonts w:cs="Arial"/>
          <w:sz w:val="24"/>
        </w:rPr>
        <w:t>Hi Czarina/Matt,</w:t>
      </w:r>
    </w:p>
    <w:p w:rsidR="00AE4168" w:rsidRPr="00AE4168" w:rsidRDefault="00AE4168" w:rsidP="00AE4168">
      <w:pPr>
        <w:widowControl w:val="0"/>
        <w:autoSpaceDE w:val="0"/>
        <w:autoSpaceDN w:val="0"/>
        <w:adjustRightInd w:val="0"/>
        <w:spacing w:after="0"/>
        <w:rPr>
          <w:rFonts w:cs="Arial"/>
          <w:sz w:val="24"/>
        </w:rPr>
      </w:pPr>
    </w:p>
    <w:p w:rsidR="00AE4168" w:rsidRPr="00AE4168" w:rsidRDefault="00AE4168" w:rsidP="00AE4168">
      <w:pPr>
        <w:widowControl w:val="0"/>
        <w:autoSpaceDE w:val="0"/>
        <w:autoSpaceDN w:val="0"/>
        <w:adjustRightInd w:val="0"/>
        <w:spacing w:after="0"/>
        <w:rPr>
          <w:rFonts w:cs="Arial"/>
          <w:sz w:val="24"/>
        </w:rPr>
      </w:pPr>
      <w:r w:rsidRPr="00AE4168">
        <w:rPr>
          <w:rFonts w:cs="Arial"/>
          <w:sz w:val="24"/>
        </w:rPr>
        <w:t>If you would be so kind, please submit the following question for today's call if possible:</w:t>
      </w:r>
    </w:p>
    <w:p w:rsidR="00AE4168" w:rsidRPr="00AE4168" w:rsidRDefault="00AE4168" w:rsidP="00AE4168">
      <w:pPr>
        <w:widowControl w:val="0"/>
        <w:autoSpaceDE w:val="0"/>
        <w:autoSpaceDN w:val="0"/>
        <w:adjustRightInd w:val="0"/>
        <w:spacing w:after="0"/>
        <w:rPr>
          <w:rFonts w:cs="Arial"/>
          <w:sz w:val="24"/>
        </w:rPr>
      </w:pPr>
    </w:p>
    <w:p w:rsidR="009A3C04" w:rsidRDefault="00AE4168" w:rsidP="00AE4168">
      <w:pPr>
        <w:pBdr>
          <w:bottom w:val="single" w:sz="12" w:space="1" w:color="auto"/>
        </w:pBdr>
        <w:rPr>
          <w:rFonts w:cs="Arial"/>
          <w:sz w:val="24"/>
        </w:rPr>
      </w:pPr>
      <w:proofErr w:type="gramStart"/>
      <w:r w:rsidRPr="00AE4168">
        <w:rPr>
          <w:rFonts w:cs="Arial"/>
          <w:sz w:val="24"/>
        </w:rPr>
        <w:t>Any cautionary advice or recommendations when purchasing NPNs in one's SDIRA?</w:t>
      </w:r>
      <w:proofErr w:type="gramEnd"/>
      <w:r w:rsidRPr="00AE4168">
        <w:rPr>
          <w:rFonts w:cs="Arial"/>
          <w:sz w:val="24"/>
        </w:rPr>
        <w:t xml:space="preserve">  </w:t>
      </w:r>
    </w:p>
    <w:p w:rsidR="009A3C04" w:rsidRDefault="009A3C04" w:rsidP="00AE4168">
      <w:pPr>
        <w:pBdr>
          <w:bottom w:val="single" w:sz="12" w:space="1" w:color="auto"/>
        </w:pBdr>
        <w:rPr>
          <w:rFonts w:cs="Arial"/>
          <w:sz w:val="24"/>
        </w:rPr>
      </w:pPr>
      <w:r w:rsidRPr="009A3C04">
        <w:rPr>
          <w:rFonts w:cs="Arial"/>
          <w:sz w:val="24"/>
          <w:highlight w:val="yellow"/>
        </w:rPr>
        <w:t>KS: structures properly and “arms length” transaction. Your custodian is familiar with the proper structure and that you inform them.</w:t>
      </w:r>
      <w:r w:rsidR="00400C58">
        <w:rPr>
          <w:rFonts w:cs="Arial"/>
          <w:sz w:val="24"/>
        </w:rPr>
        <w:t xml:space="preserve"> </w:t>
      </w:r>
      <w:r w:rsidR="00400C58" w:rsidRPr="00400C58">
        <w:rPr>
          <w:rFonts w:cs="Arial"/>
          <w:sz w:val="24"/>
          <w:highlight w:val="yellow"/>
        </w:rPr>
        <w:t>Don't do prohibited transactions.</w:t>
      </w:r>
      <w:r w:rsidR="00400C58">
        <w:rPr>
          <w:rFonts w:cs="Arial"/>
          <w:sz w:val="24"/>
        </w:rPr>
        <w:t xml:space="preserve"> </w:t>
      </w:r>
    </w:p>
    <w:p w:rsidR="009A3C04" w:rsidRDefault="009A3C04" w:rsidP="00AE4168">
      <w:pPr>
        <w:pBdr>
          <w:bottom w:val="single" w:sz="12" w:space="1" w:color="auto"/>
        </w:pBdr>
        <w:rPr>
          <w:rFonts w:cs="Arial"/>
          <w:sz w:val="24"/>
        </w:rPr>
      </w:pPr>
    </w:p>
    <w:p w:rsidR="00400C58" w:rsidRDefault="00AE4168" w:rsidP="00AE4168">
      <w:pPr>
        <w:pBdr>
          <w:bottom w:val="single" w:sz="12" w:space="1" w:color="auto"/>
        </w:pBdr>
        <w:rPr>
          <w:rFonts w:cs="Arial"/>
          <w:sz w:val="24"/>
        </w:rPr>
      </w:pPr>
      <w:r w:rsidRPr="00AE4168">
        <w:rPr>
          <w:rFonts w:cs="Arial"/>
          <w:sz w:val="24"/>
        </w:rPr>
        <w:t xml:space="preserve">Also, as I recall from a discussion with Martha Speed she had cautioned that if a property was foreclosed on and taken back as an REO, she moves it out of her SDIRA as quickly as possible, would you mind reviewing the concern with keeping an REO property in one's SDIRA?  </w:t>
      </w:r>
    </w:p>
    <w:p w:rsidR="00400C58" w:rsidRDefault="00400C58" w:rsidP="00AE4168">
      <w:pPr>
        <w:pBdr>
          <w:bottom w:val="single" w:sz="12" w:space="1" w:color="auto"/>
        </w:pBdr>
        <w:rPr>
          <w:rFonts w:cs="Arial"/>
          <w:sz w:val="24"/>
        </w:rPr>
      </w:pPr>
      <w:r w:rsidRPr="00993A14">
        <w:rPr>
          <w:rFonts w:cs="Arial"/>
          <w:sz w:val="24"/>
          <w:highlight w:val="yellow"/>
        </w:rPr>
        <w:t>KS: I</w:t>
      </w:r>
      <w:r w:rsidR="00993A14" w:rsidRPr="00993A14">
        <w:rPr>
          <w:rFonts w:cs="Arial"/>
          <w:sz w:val="24"/>
          <w:highlight w:val="yellow"/>
        </w:rPr>
        <w:t>’</w:t>
      </w:r>
      <w:r w:rsidRPr="00993A14">
        <w:rPr>
          <w:rFonts w:cs="Arial"/>
          <w:sz w:val="24"/>
          <w:highlight w:val="yellow"/>
        </w:rPr>
        <w:t xml:space="preserve">m </w:t>
      </w:r>
      <w:r w:rsidR="00993A14" w:rsidRPr="00993A14">
        <w:rPr>
          <w:rFonts w:cs="Arial"/>
          <w:sz w:val="24"/>
          <w:highlight w:val="yellow"/>
        </w:rPr>
        <w:t>projecting,</w:t>
      </w:r>
      <w:r w:rsidRPr="00993A14">
        <w:rPr>
          <w:rFonts w:cs="Arial"/>
          <w:sz w:val="24"/>
          <w:highlight w:val="yellow"/>
        </w:rPr>
        <w:t xml:space="preserve"> as I didn't hear this conversation</w:t>
      </w:r>
      <w:r>
        <w:rPr>
          <w:rFonts w:cs="Arial"/>
          <w:sz w:val="24"/>
        </w:rPr>
        <w:t xml:space="preserve">. </w:t>
      </w:r>
    </w:p>
    <w:p w:rsidR="00400C58" w:rsidRDefault="00400C58" w:rsidP="00AE4168">
      <w:pPr>
        <w:pBdr>
          <w:bottom w:val="single" w:sz="12" w:space="1" w:color="auto"/>
        </w:pBdr>
        <w:rPr>
          <w:rFonts w:cs="Arial"/>
          <w:sz w:val="24"/>
        </w:rPr>
      </w:pPr>
    </w:p>
    <w:p w:rsidR="00AE4168" w:rsidRDefault="00AE4168" w:rsidP="00AE4168">
      <w:pPr>
        <w:pBdr>
          <w:bottom w:val="single" w:sz="12" w:space="1" w:color="auto"/>
        </w:pBdr>
        <w:rPr>
          <w:rFonts w:cs="Arial"/>
          <w:sz w:val="24"/>
        </w:rPr>
      </w:pPr>
      <w:r w:rsidRPr="00AE4168">
        <w:rPr>
          <w:rFonts w:cs="Arial"/>
          <w:sz w:val="24"/>
        </w:rPr>
        <w:t>Thank you!  Jason Ortiz</w:t>
      </w:r>
    </w:p>
    <w:p w:rsidR="00400C58" w:rsidRPr="00AE4168" w:rsidRDefault="00400C58" w:rsidP="00AE4168">
      <w:pPr>
        <w:pBdr>
          <w:bottom w:val="single" w:sz="12" w:space="1" w:color="auto"/>
        </w:pBdr>
        <w:rPr>
          <w:rFonts w:cs="Arial"/>
          <w:sz w:val="24"/>
        </w:rPr>
      </w:pPr>
    </w:p>
    <w:p w:rsidR="00AE4168" w:rsidRPr="00AE4168" w:rsidRDefault="00AE4168" w:rsidP="00AE4168">
      <w:pPr>
        <w:rPr>
          <w:rFonts w:cs="Arial"/>
          <w:sz w:val="24"/>
        </w:rPr>
      </w:pPr>
    </w:p>
    <w:p w:rsidR="00AE4168" w:rsidRPr="00AE4168" w:rsidRDefault="00AE4168" w:rsidP="00AE4168">
      <w:pPr>
        <w:rPr>
          <w:rFonts w:cs="Arial"/>
          <w:sz w:val="24"/>
        </w:rPr>
      </w:pPr>
    </w:p>
    <w:p w:rsidR="00993A14" w:rsidRDefault="00AE4168" w:rsidP="00AE4168">
      <w:pPr>
        <w:widowControl w:val="0"/>
        <w:autoSpaceDE w:val="0"/>
        <w:autoSpaceDN w:val="0"/>
        <w:adjustRightInd w:val="0"/>
        <w:spacing w:after="0"/>
        <w:rPr>
          <w:rFonts w:cs="Helvetica"/>
          <w:sz w:val="24"/>
        </w:rPr>
      </w:pPr>
      <w:r w:rsidRPr="00AE4168">
        <w:rPr>
          <w:rFonts w:cs="Helvetica"/>
          <w:sz w:val="24"/>
        </w:rPr>
        <w:t xml:space="preserve">My lawyer just called from court in a case to take possession of property for a NPL in a land contract. The borrower came to court and wants to set up work out arrangements that I am willing to accept. </w:t>
      </w:r>
    </w:p>
    <w:p w:rsidR="00993A14" w:rsidRDefault="00993A14" w:rsidP="00AE4168">
      <w:pPr>
        <w:widowControl w:val="0"/>
        <w:autoSpaceDE w:val="0"/>
        <w:autoSpaceDN w:val="0"/>
        <w:adjustRightInd w:val="0"/>
        <w:spacing w:after="0"/>
        <w:rPr>
          <w:rFonts w:cs="Helvetica"/>
          <w:sz w:val="24"/>
        </w:rPr>
      </w:pPr>
    </w:p>
    <w:p w:rsidR="00AE4168" w:rsidRDefault="00AE4168" w:rsidP="00AE4168">
      <w:pPr>
        <w:widowControl w:val="0"/>
        <w:autoSpaceDE w:val="0"/>
        <w:autoSpaceDN w:val="0"/>
        <w:adjustRightInd w:val="0"/>
        <w:spacing w:after="0"/>
        <w:rPr>
          <w:rFonts w:cs="Helvetica"/>
          <w:sz w:val="24"/>
        </w:rPr>
      </w:pPr>
      <w:r w:rsidRPr="00AE4168">
        <w:rPr>
          <w:rFonts w:cs="Helvetica"/>
          <w:sz w:val="24"/>
        </w:rPr>
        <w:t>Are those terms something that can usually be set in court or does a loan officer have to do that?</w:t>
      </w:r>
      <w:r w:rsidR="00993A14">
        <w:rPr>
          <w:rFonts w:cs="Helvetica"/>
          <w:sz w:val="24"/>
        </w:rPr>
        <w:t xml:space="preserve"> </w:t>
      </w:r>
    </w:p>
    <w:p w:rsidR="00993A14" w:rsidRDefault="00993A14" w:rsidP="00AE4168">
      <w:pPr>
        <w:widowControl w:val="0"/>
        <w:autoSpaceDE w:val="0"/>
        <w:autoSpaceDN w:val="0"/>
        <w:adjustRightInd w:val="0"/>
        <w:spacing w:after="0"/>
        <w:rPr>
          <w:rFonts w:cs="Helvetica"/>
          <w:sz w:val="24"/>
        </w:rPr>
      </w:pPr>
    </w:p>
    <w:p w:rsidR="00993A14" w:rsidRDefault="00993A14" w:rsidP="00AE4168">
      <w:pPr>
        <w:widowControl w:val="0"/>
        <w:autoSpaceDE w:val="0"/>
        <w:autoSpaceDN w:val="0"/>
        <w:adjustRightInd w:val="0"/>
        <w:spacing w:after="0"/>
        <w:rPr>
          <w:rFonts w:cs="Helvetica"/>
          <w:sz w:val="24"/>
        </w:rPr>
      </w:pPr>
      <w:r w:rsidRPr="00993A14">
        <w:rPr>
          <w:rFonts w:cs="Helvetica"/>
          <w:sz w:val="24"/>
          <w:highlight w:val="yellow"/>
        </w:rPr>
        <w:t>KS: Lawyer or loan officer would be fine.</w:t>
      </w:r>
      <w:r>
        <w:rPr>
          <w:rFonts w:cs="Helvetica"/>
          <w:sz w:val="24"/>
        </w:rPr>
        <w:t xml:space="preserve"> </w:t>
      </w:r>
    </w:p>
    <w:p w:rsidR="00993A14" w:rsidRPr="00AE4168" w:rsidRDefault="00993A14" w:rsidP="00AE4168">
      <w:pPr>
        <w:widowControl w:val="0"/>
        <w:autoSpaceDE w:val="0"/>
        <w:autoSpaceDN w:val="0"/>
        <w:adjustRightInd w:val="0"/>
        <w:spacing w:after="0"/>
        <w:rPr>
          <w:rFonts w:cs="Helvetica"/>
          <w:sz w:val="24"/>
        </w:rPr>
      </w:pPr>
    </w:p>
    <w:p w:rsidR="00AE4168" w:rsidRDefault="00AE4168" w:rsidP="00AE4168">
      <w:pPr>
        <w:widowControl w:val="0"/>
        <w:autoSpaceDE w:val="0"/>
        <w:autoSpaceDN w:val="0"/>
        <w:adjustRightInd w:val="0"/>
        <w:spacing w:after="0"/>
        <w:rPr>
          <w:rFonts w:cs="Helvetica"/>
          <w:sz w:val="24"/>
        </w:rPr>
      </w:pPr>
      <w:r w:rsidRPr="00AE4168">
        <w:rPr>
          <w:rFonts w:cs="Helvetica"/>
          <w:sz w:val="24"/>
        </w:rPr>
        <w:t>What is the benefit of recording?</w:t>
      </w:r>
    </w:p>
    <w:p w:rsidR="00993A14" w:rsidRDefault="00993A14" w:rsidP="00AE4168">
      <w:pPr>
        <w:widowControl w:val="0"/>
        <w:autoSpaceDE w:val="0"/>
        <w:autoSpaceDN w:val="0"/>
        <w:adjustRightInd w:val="0"/>
        <w:spacing w:after="0"/>
        <w:rPr>
          <w:rFonts w:cs="Helvetica"/>
          <w:sz w:val="24"/>
        </w:rPr>
      </w:pPr>
    </w:p>
    <w:p w:rsidR="00993A14" w:rsidRDefault="00993A14" w:rsidP="00AE4168">
      <w:pPr>
        <w:widowControl w:val="0"/>
        <w:autoSpaceDE w:val="0"/>
        <w:autoSpaceDN w:val="0"/>
        <w:adjustRightInd w:val="0"/>
        <w:spacing w:after="0"/>
        <w:rPr>
          <w:rFonts w:cs="Helvetica"/>
          <w:sz w:val="24"/>
        </w:rPr>
      </w:pPr>
      <w:r w:rsidRPr="00993A14">
        <w:rPr>
          <w:rFonts w:cs="Helvetica"/>
          <w:sz w:val="24"/>
          <w:highlight w:val="yellow"/>
        </w:rPr>
        <w:t>KS: all recording does is make the transaction a part of public records.</w:t>
      </w:r>
      <w:r>
        <w:rPr>
          <w:rFonts w:cs="Helvetica"/>
          <w:sz w:val="24"/>
        </w:rPr>
        <w:t xml:space="preserve"> </w:t>
      </w:r>
    </w:p>
    <w:p w:rsidR="00993A14" w:rsidRPr="00AE4168" w:rsidRDefault="00993A14" w:rsidP="00AE4168">
      <w:pPr>
        <w:widowControl w:val="0"/>
        <w:autoSpaceDE w:val="0"/>
        <w:autoSpaceDN w:val="0"/>
        <w:adjustRightInd w:val="0"/>
        <w:spacing w:after="0"/>
        <w:rPr>
          <w:rFonts w:cs="Helvetica"/>
          <w:sz w:val="24"/>
        </w:rPr>
      </w:pPr>
    </w:p>
    <w:p w:rsidR="00AE4168" w:rsidRDefault="00AE4168" w:rsidP="00AE4168">
      <w:pPr>
        <w:widowControl w:val="0"/>
        <w:autoSpaceDE w:val="0"/>
        <w:autoSpaceDN w:val="0"/>
        <w:adjustRightInd w:val="0"/>
        <w:spacing w:after="0"/>
        <w:rPr>
          <w:rFonts w:cs="Helvetica"/>
          <w:sz w:val="24"/>
        </w:rPr>
      </w:pPr>
      <w:r w:rsidRPr="00AE4168">
        <w:rPr>
          <w:rFonts w:cs="Helvetica"/>
          <w:sz w:val="24"/>
        </w:rPr>
        <w:t>How do you tell if a land contract has been recorded?</w:t>
      </w:r>
    </w:p>
    <w:p w:rsidR="00EF42FB" w:rsidRDefault="00EF42FB" w:rsidP="00AE4168">
      <w:pPr>
        <w:widowControl w:val="0"/>
        <w:autoSpaceDE w:val="0"/>
        <w:autoSpaceDN w:val="0"/>
        <w:adjustRightInd w:val="0"/>
        <w:spacing w:after="0"/>
        <w:rPr>
          <w:rFonts w:cs="Helvetica"/>
          <w:sz w:val="24"/>
        </w:rPr>
      </w:pPr>
    </w:p>
    <w:p w:rsidR="00EF42FB" w:rsidRDefault="00EF42FB" w:rsidP="00AE4168">
      <w:pPr>
        <w:widowControl w:val="0"/>
        <w:autoSpaceDE w:val="0"/>
        <w:autoSpaceDN w:val="0"/>
        <w:adjustRightInd w:val="0"/>
        <w:spacing w:after="0"/>
        <w:rPr>
          <w:rFonts w:cs="Helvetica"/>
          <w:sz w:val="24"/>
        </w:rPr>
      </w:pPr>
      <w:r w:rsidRPr="00EF42FB">
        <w:rPr>
          <w:rFonts w:cs="Helvetica"/>
          <w:sz w:val="24"/>
          <w:highlight w:val="yellow"/>
        </w:rPr>
        <w:t>KS: if it is stamped and if you can see it on publics records.</w:t>
      </w:r>
      <w:r>
        <w:rPr>
          <w:rFonts w:cs="Helvetica"/>
          <w:sz w:val="24"/>
        </w:rPr>
        <w:t xml:space="preserve"> </w:t>
      </w:r>
    </w:p>
    <w:p w:rsidR="00EF42FB" w:rsidRPr="00AE4168" w:rsidRDefault="00EF42FB" w:rsidP="00AE4168">
      <w:pPr>
        <w:widowControl w:val="0"/>
        <w:autoSpaceDE w:val="0"/>
        <w:autoSpaceDN w:val="0"/>
        <w:adjustRightInd w:val="0"/>
        <w:spacing w:after="0"/>
        <w:rPr>
          <w:rFonts w:cs="Helvetica"/>
          <w:sz w:val="24"/>
        </w:rPr>
      </w:pPr>
    </w:p>
    <w:p w:rsidR="00AE4168" w:rsidRDefault="00AE4168" w:rsidP="00AE4168">
      <w:pPr>
        <w:widowControl w:val="0"/>
        <w:autoSpaceDE w:val="0"/>
        <w:autoSpaceDN w:val="0"/>
        <w:adjustRightInd w:val="0"/>
        <w:spacing w:after="0"/>
        <w:rPr>
          <w:rFonts w:cs="Helvetica"/>
          <w:sz w:val="24"/>
        </w:rPr>
      </w:pPr>
      <w:r w:rsidRPr="00AE4168">
        <w:rPr>
          <w:rFonts w:cs="Helvetica"/>
          <w:sz w:val="24"/>
        </w:rPr>
        <w:t xml:space="preserve">What does foreclosing on a land contract mean? I've heard it </w:t>
      </w:r>
      <w:r w:rsidR="002049D1" w:rsidRPr="00AE4168">
        <w:rPr>
          <w:rFonts w:cs="Helvetica"/>
          <w:sz w:val="24"/>
        </w:rPr>
        <w:t>referred</w:t>
      </w:r>
      <w:r w:rsidRPr="00AE4168">
        <w:rPr>
          <w:rFonts w:cs="Helvetica"/>
          <w:sz w:val="24"/>
        </w:rPr>
        <w:t xml:space="preserve"> to some times but I thought with a land contract that you are just canceling the contract and more or less evicting the now tenant from the property.</w:t>
      </w:r>
    </w:p>
    <w:p w:rsidR="007C54F2" w:rsidRDefault="007C54F2" w:rsidP="00AE4168">
      <w:pPr>
        <w:widowControl w:val="0"/>
        <w:autoSpaceDE w:val="0"/>
        <w:autoSpaceDN w:val="0"/>
        <w:adjustRightInd w:val="0"/>
        <w:spacing w:after="0"/>
        <w:rPr>
          <w:rFonts w:cs="Helvetica"/>
          <w:sz w:val="24"/>
        </w:rPr>
      </w:pPr>
    </w:p>
    <w:p w:rsidR="007C54F2" w:rsidRDefault="007C54F2" w:rsidP="00AE4168">
      <w:pPr>
        <w:widowControl w:val="0"/>
        <w:autoSpaceDE w:val="0"/>
        <w:autoSpaceDN w:val="0"/>
        <w:adjustRightInd w:val="0"/>
        <w:spacing w:after="0"/>
        <w:rPr>
          <w:rFonts w:cs="Helvetica"/>
          <w:sz w:val="24"/>
        </w:rPr>
      </w:pPr>
      <w:r w:rsidRPr="007C54F2">
        <w:rPr>
          <w:rFonts w:cs="Helvetica"/>
          <w:sz w:val="24"/>
          <w:highlight w:val="yellow"/>
        </w:rPr>
        <w:t>KS: sometimes and eviction sometimes you have to foreclose. Is their probationary period? We are not canceling the contract rather we are enforcing the contract.</w:t>
      </w:r>
      <w:r>
        <w:rPr>
          <w:rFonts w:cs="Helvetica"/>
          <w:sz w:val="24"/>
        </w:rPr>
        <w:t xml:space="preserve"> </w:t>
      </w:r>
    </w:p>
    <w:p w:rsidR="007C54F2" w:rsidRDefault="007C54F2" w:rsidP="00AE4168">
      <w:pPr>
        <w:widowControl w:val="0"/>
        <w:autoSpaceDE w:val="0"/>
        <w:autoSpaceDN w:val="0"/>
        <w:adjustRightInd w:val="0"/>
        <w:spacing w:after="0"/>
        <w:rPr>
          <w:rFonts w:cs="Helvetica"/>
          <w:sz w:val="24"/>
        </w:rPr>
      </w:pPr>
    </w:p>
    <w:p w:rsidR="007C54F2" w:rsidRPr="00AE4168" w:rsidRDefault="007C54F2" w:rsidP="00AE4168">
      <w:pPr>
        <w:widowControl w:val="0"/>
        <w:autoSpaceDE w:val="0"/>
        <w:autoSpaceDN w:val="0"/>
        <w:adjustRightInd w:val="0"/>
        <w:spacing w:after="0"/>
        <w:rPr>
          <w:rFonts w:cs="Helvetica"/>
          <w:sz w:val="24"/>
        </w:rPr>
      </w:pPr>
    </w:p>
    <w:p w:rsidR="00AE4168" w:rsidRDefault="00AE4168" w:rsidP="00AE4168">
      <w:pPr>
        <w:widowControl w:val="0"/>
        <w:autoSpaceDE w:val="0"/>
        <w:autoSpaceDN w:val="0"/>
        <w:adjustRightInd w:val="0"/>
        <w:spacing w:after="0"/>
        <w:rPr>
          <w:rFonts w:cs="Helvetica"/>
          <w:sz w:val="24"/>
        </w:rPr>
      </w:pPr>
      <w:r w:rsidRPr="00AE4168">
        <w:rPr>
          <w:rFonts w:cs="Helvetica"/>
          <w:sz w:val="24"/>
        </w:rPr>
        <w:t>I've heard mention of making sure you have the original deed to the property. I'm assuming that was the paperwork in my collateral file that says warranty deed. How do I know that it is an original opposed to a copy?</w:t>
      </w:r>
    </w:p>
    <w:p w:rsidR="007C54F2" w:rsidRDefault="007C54F2" w:rsidP="00AE4168">
      <w:pPr>
        <w:widowControl w:val="0"/>
        <w:autoSpaceDE w:val="0"/>
        <w:autoSpaceDN w:val="0"/>
        <w:adjustRightInd w:val="0"/>
        <w:spacing w:after="0"/>
        <w:rPr>
          <w:rFonts w:cs="Helvetica"/>
          <w:sz w:val="24"/>
        </w:rPr>
      </w:pPr>
    </w:p>
    <w:p w:rsidR="007C54F2" w:rsidRDefault="007C54F2" w:rsidP="00AE4168">
      <w:pPr>
        <w:widowControl w:val="0"/>
        <w:autoSpaceDE w:val="0"/>
        <w:autoSpaceDN w:val="0"/>
        <w:adjustRightInd w:val="0"/>
        <w:spacing w:after="0"/>
        <w:rPr>
          <w:rFonts w:cs="Helvetica"/>
          <w:sz w:val="24"/>
        </w:rPr>
      </w:pPr>
      <w:r w:rsidRPr="007C54F2">
        <w:rPr>
          <w:rFonts w:cs="Helvetica"/>
          <w:sz w:val="24"/>
          <w:highlight w:val="yellow"/>
        </w:rPr>
        <w:t>KS: originals are mailed once you buy the note.</w:t>
      </w:r>
      <w:r>
        <w:rPr>
          <w:rFonts w:cs="Helvetica"/>
          <w:sz w:val="24"/>
        </w:rPr>
        <w:t xml:space="preserve"> </w:t>
      </w:r>
    </w:p>
    <w:p w:rsidR="007C54F2" w:rsidRPr="00AE4168" w:rsidRDefault="007C54F2" w:rsidP="00AE4168">
      <w:pPr>
        <w:widowControl w:val="0"/>
        <w:autoSpaceDE w:val="0"/>
        <w:autoSpaceDN w:val="0"/>
        <w:adjustRightInd w:val="0"/>
        <w:spacing w:after="0"/>
        <w:rPr>
          <w:rFonts w:cs="Helvetica"/>
          <w:sz w:val="24"/>
        </w:rPr>
      </w:pPr>
    </w:p>
    <w:p w:rsidR="00AE4168" w:rsidRDefault="00AE4168" w:rsidP="00AE4168">
      <w:pPr>
        <w:pBdr>
          <w:bottom w:val="single" w:sz="12" w:space="1" w:color="auto"/>
        </w:pBdr>
        <w:rPr>
          <w:rFonts w:cs="Helvetica"/>
          <w:sz w:val="24"/>
        </w:rPr>
      </w:pPr>
      <w:r w:rsidRPr="00AE4168">
        <w:rPr>
          <w:rFonts w:cs="Helvetica"/>
          <w:sz w:val="24"/>
        </w:rPr>
        <w:t>Troy Walcott</w:t>
      </w:r>
    </w:p>
    <w:p w:rsidR="00EB5107" w:rsidRPr="00EB5107" w:rsidRDefault="00EB5107" w:rsidP="00AE4168">
      <w:pPr>
        <w:rPr>
          <w:rFonts w:cs="Helvetica"/>
          <w:sz w:val="24"/>
        </w:rPr>
      </w:pP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Good Morning,</w:t>
      </w:r>
    </w:p>
    <w:p w:rsidR="00EB5107" w:rsidRPr="00EB5107" w:rsidRDefault="00EB5107" w:rsidP="00EB5107">
      <w:pPr>
        <w:widowControl w:val="0"/>
        <w:autoSpaceDE w:val="0"/>
        <w:autoSpaceDN w:val="0"/>
        <w:adjustRightInd w:val="0"/>
        <w:spacing w:after="0"/>
        <w:rPr>
          <w:rFonts w:cs="Helvetica"/>
          <w:sz w:val="24"/>
        </w:rPr>
      </w:pP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Is there a checklist of the steps to complete a note purchase from Colonial? </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For example:</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1. </w:t>
      </w:r>
      <w:proofErr w:type="gramStart"/>
      <w:r w:rsidRPr="00EB5107">
        <w:rPr>
          <w:rFonts w:cs="Helvetica"/>
          <w:sz w:val="24"/>
        </w:rPr>
        <w:t>select</w:t>
      </w:r>
      <w:proofErr w:type="gramEnd"/>
      <w:r w:rsidRPr="00EB5107">
        <w:rPr>
          <w:rFonts w:cs="Helvetica"/>
          <w:sz w:val="24"/>
        </w:rPr>
        <w:t xml:space="preserve"> a note.</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2. </w:t>
      </w:r>
      <w:proofErr w:type="gramStart"/>
      <w:r w:rsidRPr="00EB5107">
        <w:rPr>
          <w:rFonts w:cs="Helvetica"/>
          <w:sz w:val="24"/>
        </w:rPr>
        <w:t>due</w:t>
      </w:r>
      <w:proofErr w:type="gramEnd"/>
      <w:r w:rsidRPr="00EB5107">
        <w:rPr>
          <w:rFonts w:cs="Helvetica"/>
          <w:sz w:val="24"/>
        </w:rPr>
        <w:t xml:space="preserve"> diligence</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3. </w:t>
      </w:r>
      <w:proofErr w:type="gramStart"/>
      <w:r w:rsidRPr="00EB5107">
        <w:rPr>
          <w:rFonts w:cs="Helvetica"/>
          <w:sz w:val="24"/>
        </w:rPr>
        <w:t>make</w:t>
      </w:r>
      <w:proofErr w:type="gramEnd"/>
      <w:r w:rsidRPr="00EB5107">
        <w:rPr>
          <w:rFonts w:cs="Helvetica"/>
          <w:sz w:val="24"/>
        </w:rPr>
        <w:t xml:space="preserve"> offer</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4. </w:t>
      </w:r>
      <w:proofErr w:type="gramStart"/>
      <w:r w:rsidRPr="00EB5107">
        <w:rPr>
          <w:rFonts w:cs="Helvetica"/>
          <w:sz w:val="24"/>
        </w:rPr>
        <w:t>sign</w:t>
      </w:r>
      <w:proofErr w:type="gramEnd"/>
      <w:r w:rsidRPr="00EB5107">
        <w:rPr>
          <w:rFonts w:cs="Helvetica"/>
          <w:sz w:val="24"/>
        </w:rPr>
        <w:t xml:space="preserve"> agreement</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5. </w:t>
      </w:r>
      <w:proofErr w:type="gramStart"/>
      <w:r w:rsidRPr="00EB5107">
        <w:rPr>
          <w:rFonts w:cs="Helvetica"/>
          <w:sz w:val="24"/>
        </w:rPr>
        <w:t>send</w:t>
      </w:r>
      <w:proofErr w:type="gramEnd"/>
      <w:r w:rsidRPr="00EB5107">
        <w:rPr>
          <w:rFonts w:cs="Helvetica"/>
          <w:sz w:val="24"/>
        </w:rPr>
        <w:t xml:space="preserve"> funding</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 xml:space="preserve">6. </w:t>
      </w:r>
      <w:proofErr w:type="gramStart"/>
      <w:r w:rsidRPr="00EB5107">
        <w:rPr>
          <w:rFonts w:cs="Helvetica"/>
          <w:sz w:val="24"/>
        </w:rPr>
        <w:t>record</w:t>
      </w:r>
      <w:proofErr w:type="gramEnd"/>
      <w:r w:rsidRPr="00EB5107">
        <w:rPr>
          <w:rFonts w:cs="Helvetica"/>
          <w:sz w:val="24"/>
        </w:rPr>
        <w:t xml:space="preserve"> documents with county</w:t>
      </w: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w:t>
      </w:r>
    </w:p>
    <w:p w:rsidR="00EB5107" w:rsidRPr="00EB5107" w:rsidRDefault="00EB5107" w:rsidP="00EB5107">
      <w:pPr>
        <w:widowControl w:val="0"/>
        <w:autoSpaceDE w:val="0"/>
        <w:autoSpaceDN w:val="0"/>
        <w:adjustRightInd w:val="0"/>
        <w:spacing w:after="0"/>
        <w:rPr>
          <w:rFonts w:cs="Helvetica"/>
          <w:sz w:val="24"/>
        </w:rPr>
      </w:pPr>
    </w:p>
    <w:p w:rsidR="00EB5107" w:rsidRPr="00EB5107" w:rsidRDefault="00EB5107" w:rsidP="00EB5107">
      <w:pPr>
        <w:widowControl w:val="0"/>
        <w:autoSpaceDE w:val="0"/>
        <w:autoSpaceDN w:val="0"/>
        <w:adjustRightInd w:val="0"/>
        <w:spacing w:after="0"/>
        <w:rPr>
          <w:rFonts w:cs="Helvetica"/>
          <w:sz w:val="24"/>
        </w:rPr>
      </w:pPr>
      <w:proofErr w:type="gramStart"/>
      <w:r w:rsidRPr="00EB5107">
        <w:rPr>
          <w:rFonts w:cs="Helvetica"/>
          <w:sz w:val="24"/>
        </w:rPr>
        <w:t>Also how to complete each step.</w:t>
      </w:r>
      <w:proofErr w:type="gramEnd"/>
    </w:p>
    <w:p w:rsidR="00EB5107" w:rsidRPr="00EB5107" w:rsidRDefault="00EB5107" w:rsidP="00EB5107">
      <w:pPr>
        <w:widowControl w:val="0"/>
        <w:autoSpaceDE w:val="0"/>
        <w:autoSpaceDN w:val="0"/>
        <w:adjustRightInd w:val="0"/>
        <w:spacing w:after="0"/>
        <w:rPr>
          <w:rFonts w:cs="Helvetica"/>
          <w:sz w:val="24"/>
        </w:rPr>
      </w:pPr>
    </w:p>
    <w:p w:rsidR="00EB5107" w:rsidRPr="00EB5107" w:rsidRDefault="00EB5107" w:rsidP="00EB5107">
      <w:pPr>
        <w:widowControl w:val="0"/>
        <w:autoSpaceDE w:val="0"/>
        <w:autoSpaceDN w:val="0"/>
        <w:adjustRightInd w:val="0"/>
        <w:spacing w:after="0"/>
        <w:rPr>
          <w:rFonts w:cs="Helvetica"/>
          <w:sz w:val="24"/>
        </w:rPr>
      </w:pPr>
      <w:r w:rsidRPr="00EB5107">
        <w:rPr>
          <w:rFonts w:cs="Helvetica"/>
          <w:sz w:val="24"/>
        </w:rPr>
        <w:t>Thanks,</w:t>
      </w:r>
    </w:p>
    <w:p w:rsidR="00EB5107" w:rsidRDefault="00EB5107" w:rsidP="00EB5107">
      <w:pPr>
        <w:pBdr>
          <w:bottom w:val="single" w:sz="12" w:space="1" w:color="auto"/>
        </w:pBdr>
        <w:rPr>
          <w:rFonts w:cs="Helvetica"/>
          <w:sz w:val="24"/>
        </w:rPr>
      </w:pPr>
      <w:r w:rsidRPr="00EB5107">
        <w:rPr>
          <w:rFonts w:cs="Helvetica"/>
          <w:sz w:val="24"/>
        </w:rPr>
        <w:t>Buddy</w:t>
      </w:r>
    </w:p>
    <w:p w:rsidR="007C54F2" w:rsidRDefault="007C54F2" w:rsidP="00EB5107">
      <w:pPr>
        <w:rPr>
          <w:rFonts w:cs="Helvetica"/>
          <w:sz w:val="24"/>
        </w:rPr>
      </w:pPr>
    </w:p>
    <w:p w:rsidR="007C54F2" w:rsidRDefault="007C54F2" w:rsidP="00EB5107">
      <w:pPr>
        <w:rPr>
          <w:rFonts w:cs="Baskerville Old Face"/>
          <w:sz w:val="24"/>
        </w:rPr>
      </w:pPr>
      <w:r w:rsidRPr="007C54F2">
        <w:rPr>
          <w:rFonts w:cs="Baskerville Old Face"/>
          <w:sz w:val="24"/>
        </w:rPr>
        <w:t>Are all counties in a state include</w:t>
      </w:r>
      <w:r>
        <w:rPr>
          <w:rFonts w:cs="Baskerville Old Face"/>
          <w:sz w:val="24"/>
        </w:rPr>
        <w:t>d</w:t>
      </w:r>
      <w:r w:rsidRPr="007C54F2">
        <w:rPr>
          <w:rFonts w:cs="Baskerville Old Face"/>
          <w:sz w:val="24"/>
        </w:rPr>
        <w:t xml:space="preserve"> in the Hardest Hit Funds program?  I recently checked on one in Hinds county Mississippi and it appeared that Hinds County is not included.</w:t>
      </w:r>
    </w:p>
    <w:p w:rsidR="007C54F2" w:rsidRDefault="007C54F2" w:rsidP="00EB5107">
      <w:pPr>
        <w:rPr>
          <w:rFonts w:cs="Baskerville Old Face"/>
          <w:sz w:val="24"/>
        </w:rPr>
      </w:pPr>
      <w:r w:rsidRPr="007C54F2">
        <w:rPr>
          <w:rFonts w:cs="Baskerville Old Face"/>
          <w:sz w:val="24"/>
          <w:highlight w:val="yellow"/>
        </w:rPr>
        <w:t>KS: I have never heard of that. It doesn't make any sense to me.</w:t>
      </w:r>
      <w:r>
        <w:rPr>
          <w:rFonts w:cs="Baskerville Old Face"/>
          <w:sz w:val="24"/>
        </w:rPr>
        <w:t xml:space="preserve"> </w:t>
      </w:r>
    </w:p>
    <w:p w:rsidR="007C54F2" w:rsidRDefault="0016296C" w:rsidP="00EB5107">
      <w:pPr>
        <w:rPr>
          <w:rFonts w:cs="Baskerville Old Face"/>
          <w:sz w:val="24"/>
        </w:rPr>
      </w:pPr>
      <w:r w:rsidRPr="0016296C">
        <w:rPr>
          <w:rFonts w:cs="Baskerville Old Face"/>
          <w:sz w:val="24"/>
        </w:rPr>
        <w:t>Can you go over what needs to be recorded when we purchase a non-performing land contract?</w:t>
      </w:r>
    </w:p>
    <w:p w:rsidR="0016296C" w:rsidRDefault="0016296C" w:rsidP="00EB5107">
      <w:pPr>
        <w:rPr>
          <w:rFonts w:cs="Baskerville Old Face"/>
          <w:sz w:val="24"/>
        </w:rPr>
      </w:pPr>
      <w:r w:rsidRPr="0016296C">
        <w:rPr>
          <w:rFonts w:cs="Baskerville Old Face"/>
          <w:sz w:val="24"/>
          <w:highlight w:val="yellow"/>
        </w:rPr>
        <w:t>KS: watch those Summer Summit videos. In general, you always record the mortgage or Deed of Trust. If you acquire a property you record the Deed. Land contract are sometimes recorded-varies by state.</w:t>
      </w:r>
      <w:r>
        <w:rPr>
          <w:rFonts w:cs="Baskerville Old Face"/>
          <w:sz w:val="24"/>
        </w:rPr>
        <w:t xml:space="preserve"> </w:t>
      </w:r>
    </w:p>
    <w:p w:rsidR="0016296C" w:rsidRDefault="0016296C" w:rsidP="00EB5107">
      <w:pPr>
        <w:rPr>
          <w:rFonts w:cs="Baskerville Old Face"/>
          <w:sz w:val="24"/>
        </w:rPr>
      </w:pPr>
      <w:r w:rsidRPr="0016296C">
        <w:rPr>
          <w:rFonts w:cs="Baskerville Old Face"/>
          <w:sz w:val="24"/>
        </w:rPr>
        <w:t>What about the assignments, special warrantee deeds?</w:t>
      </w:r>
      <w:r>
        <w:rPr>
          <w:rFonts w:cs="Baskerville Old Face"/>
          <w:sz w:val="24"/>
        </w:rPr>
        <w:t xml:space="preserve"> </w:t>
      </w:r>
    </w:p>
    <w:p w:rsidR="0016296C" w:rsidRDefault="0016296C" w:rsidP="00EB5107">
      <w:pPr>
        <w:rPr>
          <w:rFonts w:cs="Baskerville Old Face"/>
          <w:sz w:val="24"/>
        </w:rPr>
      </w:pPr>
      <w:r w:rsidRPr="0016296C">
        <w:rPr>
          <w:rFonts w:cs="Baskerville Old Face"/>
          <w:sz w:val="24"/>
          <w:highlight w:val="yellow"/>
        </w:rPr>
        <w:t xml:space="preserve">KS: yes on Deeds. </w:t>
      </w:r>
      <w:proofErr w:type="gramStart"/>
      <w:r w:rsidRPr="0016296C">
        <w:rPr>
          <w:rFonts w:cs="Baskerville Old Face"/>
          <w:sz w:val="24"/>
          <w:highlight w:val="yellow"/>
        </w:rPr>
        <w:t>Assignment of a Mortgage or DOT, yes.</w:t>
      </w:r>
      <w:proofErr w:type="gramEnd"/>
      <w:r>
        <w:rPr>
          <w:rFonts w:cs="Baskerville Old Face"/>
          <w:sz w:val="24"/>
        </w:rPr>
        <w:t xml:space="preserve"> </w:t>
      </w:r>
    </w:p>
    <w:p w:rsidR="000E295A" w:rsidRDefault="000E295A" w:rsidP="00EB5107">
      <w:pPr>
        <w:rPr>
          <w:rFonts w:cs="Baskerville Old Face"/>
          <w:sz w:val="24"/>
        </w:rPr>
      </w:pPr>
      <w:r w:rsidRPr="000E295A">
        <w:rPr>
          <w:rFonts w:cs="Baskerville Old Face"/>
          <w:sz w:val="24"/>
        </w:rPr>
        <w:t>Are there no assignments required for land contracts?</w:t>
      </w:r>
    </w:p>
    <w:p w:rsidR="000E295A" w:rsidRDefault="000E295A" w:rsidP="00EB5107">
      <w:pPr>
        <w:rPr>
          <w:rFonts w:cs="Baskerville Old Face"/>
          <w:sz w:val="24"/>
        </w:rPr>
      </w:pPr>
      <w:r>
        <w:rPr>
          <w:rFonts w:cs="Baskerville Old Face"/>
          <w:sz w:val="24"/>
          <w:highlight w:val="yellow"/>
        </w:rPr>
        <w:t>KS: yes. There</w:t>
      </w:r>
      <w:r w:rsidRPr="000E295A">
        <w:rPr>
          <w:rFonts w:cs="Baskerville Old Face"/>
          <w:sz w:val="24"/>
          <w:highlight w:val="yellow"/>
        </w:rPr>
        <w:t xml:space="preserve"> can be an assignment of beneficial interest in a LC.</w:t>
      </w:r>
    </w:p>
    <w:p w:rsidR="0016296C" w:rsidRDefault="0016296C" w:rsidP="00EB5107">
      <w:pPr>
        <w:rPr>
          <w:rFonts w:cs="Baskerville Old Face"/>
          <w:sz w:val="24"/>
        </w:rPr>
      </w:pPr>
      <w:r w:rsidRPr="0016296C">
        <w:rPr>
          <w:rFonts w:cs="Baskerville Old Face"/>
          <w:sz w:val="24"/>
        </w:rPr>
        <w:t>Did you have a document showing the average cost to hire an attorney to foreclose by state?</w:t>
      </w:r>
    </w:p>
    <w:p w:rsidR="0016296C" w:rsidRDefault="0016296C" w:rsidP="00EB5107">
      <w:pPr>
        <w:rPr>
          <w:rFonts w:cs="Baskerville Old Face"/>
          <w:sz w:val="24"/>
        </w:rPr>
      </w:pPr>
      <w:r w:rsidRPr="000E295A">
        <w:rPr>
          <w:rFonts w:cs="Baskerville Old Face"/>
          <w:sz w:val="24"/>
          <w:highlight w:val="yellow"/>
        </w:rPr>
        <w:t xml:space="preserve">KS I do. </w:t>
      </w:r>
      <w:proofErr w:type="gramStart"/>
      <w:r w:rsidRPr="000E295A">
        <w:rPr>
          <w:rFonts w:cs="Baskerville Old Face"/>
          <w:sz w:val="24"/>
          <w:highlight w:val="yellow"/>
        </w:rPr>
        <w:t>See</w:t>
      </w:r>
      <w:proofErr w:type="gramEnd"/>
      <w:r w:rsidRPr="000E295A">
        <w:rPr>
          <w:rFonts w:cs="Baskerville Old Face"/>
          <w:sz w:val="24"/>
          <w:highlight w:val="yellow"/>
        </w:rPr>
        <w:t xml:space="preserve"> your handouts on the GTW.</w:t>
      </w:r>
      <w:r>
        <w:rPr>
          <w:rFonts w:cs="Baskerville Old Face"/>
          <w:sz w:val="24"/>
        </w:rPr>
        <w:t xml:space="preserve"> </w:t>
      </w:r>
    </w:p>
    <w:p w:rsidR="0016296C" w:rsidRDefault="00726795" w:rsidP="00EB5107">
      <w:pPr>
        <w:rPr>
          <w:rFonts w:cs="Baskerville Old Face"/>
          <w:sz w:val="24"/>
        </w:rPr>
      </w:pPr>
      <w:r w:rsidRPr="00726795">
        <w:rPr>
          <w:rFonts w:cs="Baskerville Old Face"/>
          <w:sz w:val="24"/>
        </w:rPr>
        <w:t xml:space="preserve">Who records the docs, Servicer, local attorney, attorney in state where property </w:t>
      </w:r>
      <w:proofErr w:type="gramStart"/>
      <w:r w:rsidRPr="00726795">
        <w:rPr>
          <w:rFonts w:cs="Baskerville Old Face"/>
          <w:sz w:val="24"/>
        </w:rPr>
        <w:t>located,</w:t>
      </w:r>
      <w:proofErr w:type="gramEnd"/>
      <w:r w:rsidRPr="00726795">
        <w:rPr>
          <w:rFonts w:cs="Baskerville Old Face"/>
          <w:sz w:val="24"/>
        </w:rPr>
        <w:t xml:space="preserve"> if out of state do we send copy or </w:t>
      </w:r>
      <w:proofErr w:type="spellStart"/>
      <w:r w:rsidRPr="00726795">
        <w:rPr>
          <w:rFonts w:cs="Baskerville Old Face"/>
          <w:sz w:val="24"/>
        </w:rPr>
        <w:t>orig</w:t>
      </w:r>
      <w:proofErr w:type="spellEnd"/>
      <w:r w:rsidRPr="00726795">
        <w:rPr>
          <w:rFonts w:cs="Baskerville Old Face"/>
          <w:sz w:val="24"/>
        </w:rPr>
        <w:t xml:space="preserve"> to attorney</w:t>
      </w:r>
      <w:r>
        <w:rPr>
          <w:rFonts w:cs="Baskerville Old Face"/>
          <w:sz w:val="24"/>
        </w:rPr>
        <w:t>.</w:t>
      </w:r>
    </w:p>
    <w:p w:rsidR="00726795" w:rsidRDefault="00726795" w:rsidP="00EB5107">
      <w:pPr>
        <w:rPr>
          <w:rFonts w:cs="Baskerville Old Face"/>
          <w:sz w:val="24"/>
        </w:rPr>
      </w:pPr>
      <w:r w:rsidRPr="00726795">
        <w:rPr>
          <w:rFonts w:cs="Baskerville Old Face"/>
          <w:sz w:val="24"/>
          <w:highlight w:val="yellow"/>
        </w:rPr>
        <w:t>KS: you do that via mail (tracking) or have your servicing company do that.</w:t>
      </w:r>
    </w:p>
    <w:p w:rsidR="00726795" w:rsidRDefault="00726795" w:rsidP="00EB5107">
      <w:pPr>
        <w:rPr>
          <w:rFonts w:cs="Baskerville Old Face"/>
          <w:sz w:val="24"/>
        </w:rPr>
      </w:pPr>
    </w:p>
    <w:p w:rsidR="007C54F2" w:rsidRDefault="007C54F2" w:rsidP="00EB5107">
      <w:pPr>
        <w:rPr>
          <w:rFonts w:cs="Baskerville Old Face"/>
          <w:sz w:val="24"/>
        </w:rPr>
      </w:pPr>
    </w:p>
    <w:p w:rsidR="007C54F2" w:rsidRPr="00EB5107" w:rsidRDefault="007C54F2" w:rsidP="00EB5107">
      <w:pPr>
        <w:rPr>
          <w:rFonts w:cs="Baskerville Old Face"/>
          <w:sz w:val="24"/>
        </w:rPr>
      </w:pPr>
    </w:p>
    <w:sectPr w:rsidR="007C54F2" w:rsidRPr="00EB5107"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6"/>
  </w:num>
  <w:num w:numId="5">
    <w:abstractNumId w:val="0"/>
  </w:num>
  <w:num w:numId="6">
    <w:abstractNumId w:val="1"/>
  </w:num>
  <w:num w:numId="7">
    <w:abstractNumId w:val="2"/>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32A3A"/>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295A"/>
    <w:rsid w:val="000E51CA"/>
    <w:rsid w:val="000F16D0"/>
    <w:rsid w:val="000F28D3"/>
    <w:rsid w:val="000F2B32"/>
    <w:rsid w:val="000F39AC"/>
    <w:rsid w:val="00105CDF"/>
    <w:rsid w:val="00107100"/>
    <w:rsid w:val="001130E9"/>
    <w:rsid w:val="001134A5"/>
    <w:rsid w:val="0011607A"/>
    <w:rsid w:val="001252C8"/>
    <w:rsid w:val="00130818"/>
    <w:rsid w:val="001416B6"/>
    <w:rsid w:val="00142B8A"/>
    <w:rsid w:val="00145017"/>
    <w:rsid w:val="00146CAA"/>
    <w:rsid w:val="0015228C"/>
    <w:rsid w:val="001565BA"/>
    <w:rsid w:val="00156A80"/>
    <w:rsid w:val="0015743B"/>
    <w:rsid w:val="001613BD"/>
    <w:rsid w:val="0016296C"/>
    <w:rsid w:val="00167DAB"/>
    <w:rsid w:val="001722E2"/>
    <w:rsid w:val="00173A6D"/>
    <w:rsid w:val="0018259D"/>
    <w:rsid w:val="00187043"/>
    <w:rsid w:val="001928F8"/>
    <w:rsid w:val="00193F97"/>
    <w:rsid w:val="00194428"/>
    <w:rsid w:val="00194DC4"/>
    <w:rsid w:val="001A1205"/>
    <w:rsid w:val="001A25E5"/>
    <w:rsid w:val="001A50AC"/>
    <w:rsid w:val="001B240A"/>
    <w:rsid w:val="001B39BE"/>
    <w:rsid w:val="001B442F"/>
    <w:rsid w:val="001C7CEA"/>
    <w:rsid w:val="001D1652"/>
    <w:rsid w:val="001E4899"/>
    <w:rsid w:val="001F62BE"/>
    <w:rsid w:val="00202294"/>
    <w:rsid w:val="002034C4"/>
    <w:rsid w:val="002049D1"/>
    <w:rsid w:val="002078C6"/>
    <w:rsid w:val="00210508"/>
    <w:rsid w:val="00210E7D"/>
    <w:rsid w:val="00211C0C"/>
    <w:rsid w:val="00213189"/>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00C58"/>
    <w:rsid w:val="004125C4"/>
    <w:rsid w:val="00435BF1"/>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E10EB"/>
    <w:rsid w:val="004E2B81"/>
    <w:rsid w:val="004E4206"/>
    <w:rsid w:val="004E43BE"/>
    <w:rsid w:val="004E60A8"/>
    <w:rsid w:val="004E6500"/>
    <w:rsid w:val="004E7F4C"/>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260F"/>
    <w:rsid w:val="00664842"/>
    <w:rsid w:val="006777F4"/>
    <w:rsid w:val="00681DC5"/>
    <w:rsid w:val="0068553B"/>
    <w:rsid w:val="0068597D"/>
    <w:rsid w:val="006921AF"/>
    <w:rsid w:val="00692353"/>
    <w:rsid w:val="00692C60"/>
    <w:rsid w:val="006962D3"/>
    <w:rsid w:val="00697861"/>
    <w:rsid w:val="006A3038"/>
    <w:rsid w:val="006B08B4"/>
    <w:rsid w:val="006B0CD0"/>
    <w:rsid w:val="006B20FC"/>
    <w:rsid w:val="006B6B76"/>
    <w:rsid w:val="006B7AB6"/>
    <w:rsid w:val="006C0843"/>
    <w:rsid w:val="006C19E2"/>
    <w:rsid w:val="006C2676"/>
    <w:rsid w:val="006E08F5"/>
    <w:rsid w:val="006E3651"/>
    <w:rsid w:val="006F0675"/>
    <w:rsid w:val="00701D6B"/>
    <w:rsid w:val="00701E61"/>
    <w:rsid w:val="00702BDC"/>
    <w:rsid w:val="007061E2"/>
    <w:rsid w:val="00714BBB"/>
    <w:rsid w:val="00721858"/>
    <w:rsid w:val="00726795"/>
    <w:rsid w:val="00727B7E"/>
    <w:rsid w:val="00731F16"/>
    <w:rsid w:val="0073504E"/>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54F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2ABC"/>
    <w:rsid w:val="00863ED0"/>
    <w:rsid w:val="0086635B"/>
    <w:rsid w:val="00866792"/>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8F6819"/>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A14"/>
    <w:rsid w:val="00993EA8"/>
    <w:rsid w:val="009A0BB3"/>
    <w:rsid w:val="009A36FF"/>
    <w:rsid w:val="009A3C04"/>
    <w:rsid w:val="009A6965"/>
    <w:rsid w:val="009A7077"/>
    <w:rsid w:val="009B7110"/>
    <w:rsid w:val="009C1606"/>
    <w:rsid w:val="009C3A42"/>
    <w:rsid w:val="009C65BE"/>
    <w:rsid w:val="009D0409"/>
    <w:rsid w:val="009D14CA"/>
    <w:rsid w:val="009D35A1"/>
    <w:rsid w:val="009D7073"/>
    <w:rsid w:val="009E36BB"/>
    <w:rsid w:val="009E470E"/>
    <w:rsid w:val="009E4F83"/>
    <w:rsid w:val="009E768C"/>
    <w:rsid w:val="009E7B1C"/>
    <w:rsid w:val="009F11FE"/>
    <w:rsid w:val="009F298F"/>
    <w:rsid w:val="009F32A1"/>
    <w:rsid w:val="009F6F7E"/>
    <w:rsid w:val="009F7489"/>
    <w:rsid w:val="00A12944"/>
    <w:rsid w:val="00A14B84"/>
    <w:rsid w:val="00A16353"/>
    <w:rsid w:val="00A31AB8"/>
    <w:rsid w:val="00A35907"/>
    <w:rsid w:val="00A416B3"/>
    <w:rsid w:val="00A417F7"/>
    <w:rsid w:val="00A5395D"/>
    <w:rsid w:val="00A55F7D"/>
    <w:rsid w:val="00A606BF"/>
    <w:rsid w:val="00A70D3C"/>
    <w:rsid w:val="00A80FEB"/>
    <w:rsid w:val="00A901A1"/>
    <w:rsid w:val="00A9074B"/>
    <w:rsid w:val="00A909AE"/>
    <w:rsid w:val="00A90D1B"/>
    <w:rsid w:val="00A95A63"/>
    <w:rsid w:val="00AA0B81"/>
    <w:rsid w:val="00AA2CD1"/>
    <w:rsid w:val="00AB150E"/>
    <w:rsid w:val="00AB2B3D"/>
    <w:rsid w:val="00AB5760"/>
    <w:rsid w:val="00AB7A68"/>
    <w:rsid w:val="00AC255E"/>
    <w:rsid w:val="00AC57A3"/>
    <w:rsid w:val="00AD0322"/>
    <w:rsid w:val="00AD1285"/>
    <w:rsid w:val="00AD1306"/>
    <w:rsid w:val="00AD5BA0"/>
    <w:rsid w:val="00AD6CC7"/>
    <w:rsid w:val="00AE1690"/>
    <w:rsid w:val="00AE4168"/>
    <w:rsid w:val="00AF6DC6"/>
    <w:rsid w:val="00AF6FE5"/>
    <w:rsid w:val="00B02A84"/>
    <w:rsid w:val="00B07AE7"/>
    <w:rsid w:val="00B1166D"/>
    <w:rsid w:val="00B17F66"/>
    <w:rsid w:val="00B20005"/>
    <w:rsid w:val="00B2633E"/>
    <w:rsid w:val="00B30030"/>
    <w:rsid w:val="00B34189"/>
    <w:rsid w:val="00B34F3C"/>
    <w:rsid w:val="00B41AA0"/>
    <w:rsid w:val="00B42176"/>
    <w:rsid w:val="00B4403B"/>
    <w:rsid w:val="00B444B5"/>
    <w:rsid w:val="00B453C8"/>
    <w:rsid w:val="00B51797"/>
    <w:rsid w:val="00B528DE"/>
    <w:rsid w:val="00B728E9"/>
    <w:rsid w:val="00B7349C"/>
    <w:rsid w:val="00B7590B"/>
    <w:rsid w:val="00B77362"/>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2D72"/>
    <w:rsid w:val="00CC7C87"/>
    <w:rsid w:val="00CC7CE6"/>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649C4"/>
    <w:rsid w:val="00D84031"/>
    <w:rsid w:val="00D87239"/>
    <w:rsid w:val="00D9016E"/>
    <w:rsid w:val="00D91190"/>
    <w:rsid w:val="00DA2A37"/>
    <w:rsid w:val="00DA2EC5"/>
    <w:rsid w:val="00DA3084"/>
    <w:rsid w:val="00DA4E67"/>
    <w:rsid w:val="00DA4FA7"/>
    <w:rsid w:val="00DA653D"/>
    <w:rsid w:val="00DA7B44"/>
    <w:rsid w:val="00DB35B7"/>
    <w:rsid w:val="00DB43EC"/>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B5107"/>
    <w:rsid w:val="00EC08AC"/>
    <w:rsid w:val="00EC22A8"/>
    <w:rsid w:val="00EC3F8D"/>
    <w:rsid w:val="00EC56B6"/>
    <w:rsid w:val="00EC622B"/>
    <w:rsid w:val="00ED1A9E"/>
    <w:rsid w:val="00ED35A0"/>
    <w:rsid w:val="00ED3D0E"/>
    <w:rsid w:val="00ED4F63"/>
    <w:rsid w:val="00ED6C0E"/>
    <w:rsid w:val="00EE60C4"/>
    <w:rsid w:val="00EF2271"/>
    <w:rsid w:val="00EF298A"/>
    <w:rsid w:val="00EF42FB"/>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720A6"/>
    <w:rsid w:val="00F72764"/>
    <w:rsid w:val="00F72D40"/>
    <w:rsid w:val="00F77BD5"/>
    <w:rsid w:val="00F8484A"/>
    <w:rsid w:val="00F919EC"/>
    <w:rsid w:val="00F93594"/>
    <w:rsid w:val="00F94CB9"/>
    <w:rsid w:val="00F96F15"/>
    <w:rsid w:val="00F97565"/>
    <w:rsid w:val="00FA1A36"/>
    <w:rsid w:val="00FA38B4"/>
    <w:rsid w:val="00FA5A28"/>
    <w:rsid w:val="00FB0823"/>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teschool.com/Asset-Protection" TargetMode="External"/><Relationship Id="rId12" Type="http://schemas.openxmlformats.org/officeDocument/2006/relationships/hyperlink" Target="https://www.treasury.gov/press-center/press-releases/Pages/jl0357.aspx"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noteschool.com/summer-summit/" TargetMode="External"/><Relationship Id="rId10" Type="http://schemas.openxmlformats.org/officeDocument/2006/relationships/hyperlink" Target="http://noteschool.com/tita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961</Words>
  <Characters>5483</Characters>
  <Application>Microsoft Macintosh Word</Application>
  <DocSecurity>0</DocSecurity>
  <Lines>45</Lines>
  <Paragraphs>12</Paragraphs>
  <ScaleCrop>false</ScaleCrop>
  <Company>SCI Inc.</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16</cp:revision>
  <dcterms:created xsi:type="dcterms:W3CDTF">2016-03-30T19:01:00Z</dcterms:created>
  <dcterms:modified xsi:type="dcterms:W3CDTF">2016-03-30T21:22:00Z</dcterms:modified>
</cp:coreProperties>
</file>