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Default="00C075A3" w:rsidP="00C075A3">
      <w:pPr>
        <w:spacing w:after="0" w:line="240" w:lineRule="auto"/>
        <w:rPr>
          <w:rFonts w:eastAsia="Times New Roman" w:cs="Times New Roman"/>
          <w:color w:val="000000"/>
          <w:sz w:val="24"/>
          <w:szCs w:val="24"/>
        </w:rPr>
      </w:pPr>
    </w:p>
    <w:p w:rsidR="000C65EE" w:rsidRPr="000C65EE" w:rsidRDefault="000C65EE" w:rsidP="000C65EE">
      <w:pPr>
        <w:pStyle w:val="Heading1"/>
        <w:numPr>
          <w:ilvl w:val="0"/>
          <w:numId w:val="46"/>
        </w:numPr>
        <w:rPr>
          <w:rFonts w:asciiTheme="minorHAnsi" w:hAnsiTheme="minorHAnsi"/>
          <w:color w:val="000000"/>
          <w:sz w:val="24"/>
          <w:szCs w:val="24"/>
        </w:rPr>
      </w:pPr>
      <w:r w:rsidRPr="000C65EE">
        <w:rPr>
          <w:rFonts w:asciiTheme="minorHAnsi" w:hAnsiTheme="minorHAnsi"/>
          <w:b w:val="0"/>
          <w:bCs w:val="0"/>
          <w:color w:val="000000"/>
          <w:sz w:val="24"/>
          <w:szCs w:val="24"/>
        </w:rPr>
        <w:t xml:space="preserve">Can </w:t>
      </w:r>
      <w:r>
        <w:rPr>
          <w:rFonts w:asciiTheme="minorHAnsi" w:hAnsiTheme="minorHAnsi"/>
          <w:b w:val="0"/>
          <w:bCs w:val="0"/>
          <w:color w:val="000000"/>
          <w:sz w:val="24"/>
          <w:szCs w:val="24"/>
        </w:rPr>
        <w:t>someone</w:t>
      </w:r>
      <w:r w:rsidRPr="000C65EE">
        <w:rPr>
          <w:rFonts w:asciiTheme="minorHAnsi" w:hAnsiTheme="minorHAnsi"/>
          <w:b w:val="0"/>
          <w:bCs w:val="0"/>
          <w:color w:val="000000"/>
          <w:sz w:val="24"/>
          <w:szCs w:val="24"/>
        </w:rPr>
        <w:t xml:space="preserve"> talk about the impacts of rising interest rates have on our note business?  At some point, the FEDS will begin raising rates.</w:t>
      </w:r>
    </w:p>
    <w:p w:rsidR="000C65EE" w:rsidRPr="000C65EE" w:rsidRDefault="000C65EE" w:rsidP="000C65EE">
      <w:pPr>
        <w:pStyle w:val="ListParagraph"/>
        <w:rPr>
          <w:color w:val="000000"/>
          <w:sz w:val="24"/>
          <w:szCs w:val="24"/>
        </w:rPr>
      </w:pPr>
      <w:r w:rsidRPr="000C65EE">
        <w:rPr>
          <w:color w:val="000000"/>
          <w:sz w:val="24"/>
          <w:szCs w:val="24"/>
        </w:rPr>
        <w:t>Regards,</w:t>
      </w:r>
    </w:p>
    <w:p w:rsidR="000C65EE" w:rsidRPr="000C65EE" w:rsidRDefault="000C65EE" w:rsidP="000C65EE">
      <w:pPr>
        <w:pStyle w:val="ListParagraph"/>
        <w:rPr>
          <w:b/>
          <w:color w:val="000000"/>
          <w:sz w:val="24"/>
          <w:szCs w:val="24"/>
        </w:rPr>
      </w:pPr>
      <w:r w:rsidRPr="000C65EE">
        <w:rPr>
          <w:b/>
          <w:color w:val="000000"/>
          <w:sz w:val="24"/>
          <w:szCs w:val="24"/>
        </w:rPr>
        <w:t>Michael C. Rogers</w:t>
      </w:r>
    </w:p>
    <w:p w:rsidR="000015F3" w:rsidRDefault="000015F3" w:rsidP="004A5300">
      <w:pPr>
        <w:rPr>
          <w:b/>
          <w:color w:val="000000"/>
          <w:sz w:val="40"/>
          <w:szCs w:val="40"/>
        </w:rPr>
      </w:pPr>
    </w:p>
    <w:p w:rsidR="000015F3" w:rsidRDefault="000015F3" w:rsidP="004A5300">
      <w:pPr>
        <w:rPr>
          <w:b/>
          <w:color w:val="000000"/>
          <w:sz w:val="40"/>
          <w:szCs w:val="40"/>
        </w:rPr>
      </w:pPr>
    </w:p>
    <w:p w:rsidR="00D25E27" w:rsidRDefault="00D25E27" w:rsidP="004A5300">
      <w:pPr>
        <w:rPr>
          <w:b/>
          <w:color w:val="000000"/>
          <w:sz w:val="40"/>
          <w:szCs w:val="40"/>
        </w:rPr>
      </w:pPr>
    </w:p>
    <w:p w:rsidR="000C65EE" w:rsidRPr="000C65EE" w:rsidRDefault="000C65EE" w:rsidP="000C65EE">
      <w:pPr>
        <w:pStyle w:val="ListParagraph"/>
        <w:numPr>
          <w:ilvl w:val="0"/>
          <w:numId w:val="46"/>
        </w:numPr>
        <w:rPr>
          <w:b/>
          <w:color w:val="000000"/>
          <w:sz w:val="24"/>
          <w:szCs w:val="24"/>
        </w:rPr>
      </w:pPr>
      <w:r w:rsidRPr="000C65EE">
        <w:rPr>
          <w:rFonts w:cs="Arial"/>
          <w:color w:val="000000"/>
          <w:sz w:val="24"/>
          <w:szCs w:val="24"/>
          <w:shd w:val="clear" w:color="auto" w:fill="FFFFFF"/>
        </w:rPr>
        <w:t>Hi, I am a newbie titanium member. Ran into a private lender who is looking for a retu</w:t>
      </w:r>
      <w:r w:rsidR="00FD37A3">
        <w:rPr>
          <w:rFonts w:cs="Arial"/>
          <w:color w:val="000000"/>
          <w:sz w:val="24"/>
          <w:szCs w:val="24"/>
          <w:shd w:val="clear" w:color="auto" w:fill="FFFFFF"/>
        </w:rPr>
        <w:t>rn of 5% and was wondering how I</w:t>
      </w:r>
      <w:r w:rsidRPr="000C65EE">
        <w:rPr>
          <w:rFonts w:cs="Arial"/>
          <w:color w:val="000000"/>
          <w:sz w:val="24"/>
          <w:szCs w:val="24"/>
          <w:shd w:val="clear" w:color="auto" w:fill="FFFFFF"/>
        </w:rPr>
        <w:t xml:space="preserve"> can structure a performing note to leverage on the </w:t>
      </w:r>
      <w:proofErr w:type="gramStart"/>
      <w:r w:rsidRPr="000C65EE">
        <w:rPr>
          <w:rFonts w:cs="Arial"/>
          <w:color w:val="000000"/>
          <w:sz w:val="24"/>
          <w:szCs w:val="24"/>
          <w:shd w:val="clear" w:color="auto" w:fill="FFFFFF"/>
        </w:rPr>
        <w:t>arbitrage ?</w:t>
      </w:r>
      <w:proofErr w:type="gramEnd"/>
      <w:r w:rsidRPr="000C65EE">
        <w:rPr>
          <w:rFonts w:cs="Arial"/>
          <w:color w:val="000000"/>
          <w:sz w:val="24"/>
          <w:szCs w:val="24"/>
          <w:shd w:val="clear" w:color="auto" w:fill="FFFFFF"/>
        </w:rPr>
        <w:t xml:space="preserve"> </w:t>
      </w:r>
    </w:p>
    <w:p w:rsidR="000C65EE" w:rsidRDefault="000C65EE" w:rsidP="000C65EE">
      <w:pPr>
        <w:pStyle w:val="ListParagraph"/>
        <w:rPr>
          <w:rFonts w:cs="Arial"/>
          <w:color w:val="000000"/>
          <w:sz w:val="24"/>
          <w:szCs w:val="24"/>
          <w:shd w:val="clear" w:color="auto" w:fill="FFFFFF"/>
        </w:rPr>
      </w:pPr>
      <w:r w:rsidRPr="000C65EE">
        <w:rPr>
          <w:rFonts w:cs="Arial"/>
          <w:color w:val="000000"/>
          <w:sz w:val="24"/>
          <w:szCs w:val="24"/>
          <w:shd w:val="clear" w:color="auto" w:fill="FFFFFF"/>
        </w:rPr>
        <w:t>I was looking at 2015122923.</w:t>
      </w:r>
    </w:p>
    <w:p w:rsidR="000C65EE" w:rsidRDefault="000C65EE" w:rsidP="000C65EE">
      <w:pPr>
        <w:pStyle w:val="ListParagraph"/>
        <w:rPr>
          <w:rFonts w:cs="Arial"/>
          <w:color w:val="000000"/>
          <w:sz w:val="24"/>
          <w:szCs w:val="24"/>
          <w:shd w:val="clear" w:color="auto" w:fill="FFFFFF"/>
        </w:rPr>
      </w:pPr>
      <w:r w:rsidRPr="000C65EE">
        <w:rPr>
          <w:rFonts w:cs="Arial"/>
          <w:color w:val="000000"/>
          <w:sz w:val="24"/>
          <w:szCs w:val="24"/>
          <w:shd w:val="clear" w:color="auto" w:fill="FFFFFF"/>
        </w:rPr>
        <w:t xml:space="preserve"> Thanks </w:t>
      </w:r>
      <w:r>
        <w:rPr>
          <w:rFonts w:cs="Arial"/>
          <w:color w:val="000000"/>
          <w:sz w:val="24"/>
          <w:szCs w:val="24"/>
          <w:shd w:val="clear" w:color="auto" w:fill="FFFFFF"/>
        </w:rPr>
        <w:t>so much</w:t>
      </w:r>
    </w:p>
    <w:p w:rsidR="000C65EE" w:rsidRPr="000C65EE" w:rsidRDefault="000C65EE" w:rsidP="000C65EE">
      <w:pPr>
        <w:pStyle w:val="ListParagraph"/>
        <w:rPr>
          <w:rFonts w:cs="Arial"/>
          <w:b/>
          <w:color w:val="000000"/>
          <w:sz w:val="24"/>
          <w:szCs w:val="24"/>
          <w:shd w:val="clear" w:color="auto" w:fill="FFFFFF"/>
        </w:rPr>
      </w:pPr>
      <w:r w:rsidRPr="000C65EE">
        <w:rPr>
          <w:rFonts w:cs="Arial"/>
          <w:b/>
          <w:color w:val="000000"/>
          <w:sz w:val="24"/>
          <w:szCs w:val="24"/>
          <w:shd w:val="clear" w:color="auto" w:fill="FFFFFF"/>
        </w:rPr>
        <w:t>Pari</w:t>
      </w:r>
      <w:r w:rsidRPr="000C65EE">
        <w:rPr>
          <w:rFonts w:cs="Arial"/>
          <w:b/>
          <w:color w:val="000000"/>
          <w:sz w:val="24"/>
          <w:szCs w:val="24"/>
          <w:shd w:val="clear" w:color="auto" w:fill="FFFFFF"/>
        </w:rPr>
        <w:t xml:space="preserve"> Thiagasundaram</w:t>
      </w:r>
    </w:p>
    <w:p w:rsidR="000C65EE" w:rsidRDefault="000C65EE" w:rsidP="004A5300">
      <w:pPr>
        <w:rPr>
          <w:b/>
          <w:color w:val="000000"/>
          <w:sz w:val="40"/>
          <w:szCs w:val="40"/>
        </w:rPr>
      </w:pPr>
    </w:p>
    <w:p w:rsidR="00FD37A3" w:rsidRPr="00FD37A3" w:rsidRDefault="00FD37A3" w:rsidP="00FD37A3">
      <w:pPr>
        <w:pStyle w:val="ListParagraph"/>
        <w:numPr>
          <w:ilvl w:val="0"/>
          <w:numId w:val="46"/>
        </w:numPr>
        <w:rPr>
          <w:color w:val="000000"/>
          <w:sz w:val="24"/>
          <w:szCs w:val="24"/>
        </w:rPr>
      </w:pPr>
      <w:r w:rsidRPr="00FD37A3">
        <w:rPr>
          <w:color w:val="000000"/>
          <w:sz w:val="24"/>
          <w:szCs w:val="24"/>
        </w:rPr>
        <w:lastRenderedPageBreak/>
        <w:t>Hey all</w:t>
      </w:r>
    </w:p>
    <w:p w:rsidR="00FD37A3" w:rsidRPr="00FD37A3" w:rsidRDefault="00FD37A3" w:rsidP="00FD37A3">
      <w:pPr>
        <w:pStyle w:val="ListParagraph"/>
        <w:rPr>
          <w:color w:val="000000"/>
          <w:sz w:val="24"/>
          <w:szCs w:val="24"/>
        </w:rPr>
      </w:pPr>
      <w:r w:rsidRPr="00FD37A3">
        <w:rPr>
          <w:color w:val="000000"/>
          <w:sz w:val="24"/>
          <w:szCs w:val="24"/>
        </w:rPr>
        <w:t xml:space="preserve">Who can I get to handle a note purchase escrow and document prep?  This is a note I found outside </w:t>
      </w:r>
      <w:proofErr w:type="spellStart"/>
      <w:r w:rsidRPr="00FD37A3">
        <w:rPr>
          <w:color w:val="000000"/>
          <w:sz w:val="24"/>
          <w:szCs w:val="24"/>
        </w:rPr>
        <w:t>noteschool</w:t>
      </w:r>
      <w:proofErr w:type="spellEnd"/>
      <w:r w:rsidRPr="00FD37A3">
        <w:rPr>
          <w:color w:val="000000"/>
          <w:sz w:val="24"/>
          <w:szCs w:val="24"/>
        </w:rPr>
        <w:t>.</w:t>
      </w:r>
    </w:p>
    <w:p w:rsidR="00FD37A3" w:rsidRDefault="00FD37A3" w:rsidP="00FD37A3">
      <w:pPr>
        <w:pStyle w:val="ListParagraph"/>
        <w:rPr>
          <w:color w:val="000000"/>
          <w:sz w:val="24"/>
          <w:szCs w:val="24"/>
        </w:rPr>
      </w:pPr>
      <w:r>
        <w:rPr>
          <w:color w:val="000000"/>
          <w:sz w:val="24"/>
          <w:szCs w:val="24"/>
        </w:rPr>
        <w:t>Thanks</w:t>
      </w:r>
    </w:p>
    <w:p w:rsidR="00FD37A3" w:rsidRPr="00FD37A3" w:rsidRDefault="00FD37A3" w:rsidP="00FD37A3">
      <w:pPr>
        <w:pStyle w:val="ListParagraph"/>
        <w:rPr>
          <w:b/>
          <w:color w:val="000000"/>
          <w:sz w:val="24"/>
          <w:szCs w:val="24"/>
        </w:rPr>
      </w:pPr>
      <w:r w:rsidRPr="00FD37A3">
        <w:rPr>
          <w:b/>
          <w:color w:val="000000"/>
          <w:sz w:val="24"/>
          <w:szCs w:val="24"/>
        </w:rPr>
        <w:t>Fred Boyed</w:t>
      </w:r>
    </w:p>
    <w:p w:rsidR="00FD37A3" w:rsidRDefault="00FD37A3" w:rsidP="00694C56">
      <w:pPr>
        <w:pStyle w:val="NormalWeb"/>
        <w:spacing w:before="150" w:beforeAutospacing="0" w:after="0" w:afterAutospacing="0"/>
        <w:jc w:val="center"/>
        <w:rPr>
          <w:rFonts w:asciiTheme="minorHAnsi" w:hAnsiTheme="minorHAnsi"/>
          <w:color w:val="000000"/>
          <w:sz w:val="40"/>
          <w:szCs w:val="40"/>
        </w:rPr>
      </w:pPr>
    </w:p>
    <w:p w:rsidR="00F32447" w:rsidRPr="00F32447" w:rsidRDefault="00F32447" w:rsidP="00F32447">
      <w:pPr>
        <w:pStyle w:val="NormalWeb"/>
        <w:numPr>
          <w:ilvl w:val="0"/>
          <w:numId w:val="46"/>
        </w:numPr>
        <w:spacing w:before="0" w:beforeAutospacing="0" w:after="160" w:afterAutospacing="0"/>
        <w:rPr>
          <w:rFonts w:asciiTheme="minorHAnsi" w:hAnsiTheme="minorHAnsi"/>
          <w:color w:val="000000"/>
        </w:rPr>
      </w:pPr>
      <w:r w:rsidRPr="00F32447">
        <w:rPr>
          <w:rFonts w:asciiTheme="minorHAnsi" w:hAnsiTheme="minorHAnsi" w:cs="Arial"/>
          <w:color w:val="000000"/>
        </w:rPr>
        <w:t>Hi NS team, we have an interest in purchasing the Sub Performing note below (DD files attached) but need help evaluating the potential risks and exit strategies associated with it.</w:t>
      </w:r>
    </w:p>
    <w:p w:rsidR="00F32447" w:rsidRPr="00F32447" w:rsidRDefault="00F32447" w:rsidP="00F32447">
      <w:pPr>
        <w:pStyle w:val="NormalWeb"/>
        <w:spacing w:before="0" w:beforeAutospacing="0" w:after="160" w:afterAutospacing="0"/>
        <w:ind w:left="720"/>
        <w:rPr>
          <w:rFonts w:asciiTheme="minorHAnsi" w:hAnsiTheme="minorHAnsi"/>
          <w:color w:val="000000"/>
        </w:rPr>
      </w:pPr>
      <w:r w:rsidRPr="00F32447">
        <w:rPr>
          <w:rFonts w:asciiTheme="minorHAnsi" w:hAnsiTheme="minorHAnsi" w:cs="Arial"/>
          <w:color w:val="000000"/>
          <w:shd w:val="clear" w:color="auto" w:fill="FFFF00"/>
        </w:rPr>
        <w:t>From the March 21</w:t>
      </w:r>
      <w:r w:rsidRPr="00F32447">
        <w:rPr>
          <w:rFonts w:asciiTheme="minorHAnsi" w:hAnsiTheme="minorHAnsi" w:cs="Arial"/>
          <w:color w:val="000000"/>
          <w:shd w:val="clear" w:color="auto" w:fill="FFFF00"/>
          <w:vertAlign w:val="superscript"/>
        </w:rPr>
        <w:t>st</w:t>
      </w:r>
      <w:proofErr w:type="gramStart"/>
      <w:r w:rsidRPr="00F32447">
        <w:rPr>
          <w:rStyle w:val="apple-converted-space"/>
          <w:rFonts w:asciiTheme="minorHAnsi" w:hAnsiTheme="minorHAnsi" w:cs="Arial"/>
          <w:color w:val="000000"/>
          <w:shd w:val="clear" w:color="auto" w:fill="FFFF00"/>
        </w:rPr>
        <w:t> </w:t>
      </w:r>
      <w:r w:rsidRPr="00F32447">
        <w:rPr>
          <w:rFonts w:asciiTheme="minorHAnsi" w:hAnsiTheme="minorHAnsi" w:cs="Arial"/>
          <w:color w:val="000000"/>
          <w:shd w:val="clear" w:color="auto" w:fill="FFFF00"/>
        </w:rPr>
        <w:t> tape</w:t>
      </w:r>
      <w:proofErr w:type="gramEnd"/>
      <w:r w:rsidRPr="00F32447">
        <w:rPr>
          <w:rFonts w:asciiTheme="minorHAnsi" w:hAnsiTheme="minorHAnsi" w:cs="Arial"/>
          <w:color w:val="000000"/>
          <w:shd w:val="clear" w:color="auto" w:fill="FFFF00"/>
        </w:rPr>
        <w:t xml:space="preserve"> - Sub Performing</w:t>
      </w:r>
    </w:p>
    <w:p w:rsidR="00F32447" w:rsidRPr="00F32447" w:rsidRDefault="00F32447" w:rsidP="00F32447">
      <w:pPr>
        <w:pStyle w:val="NormalWeb"/>
        <w:spacing w:before="0" w:beforeAutospacing="0" w:after="160" w:afterAutospacing="0"/>
        <w:ind w:left="720"/>
        <w:rPr>
          <w:rFonts w:asciiTheme="minorHAnsi" w:hAnsiTheme="minorHAnsi"/>
          <w:color w:val="000000"/>
        </w:rPr>
      </w:pPr>
      <w:r w:rsidRPr="00F32447">
        <w:rPr>
          <w:rFonts w:asciiTheme="minorHAnsi" w:hAnsiTheme="minorHAnsi" w:cs="Arial"/>
          <w:color w:val="000000"/>
          <w:shd w:val="clear" w:color="auto" w:fill="FFFF00"/>
        </w:rPr>
        <w:t>LN#</w:t>
      </w:r>
      <w:r w:rsidRPr="00F32447">
        <w:rPr>
          <w:rStyle w:val="apple-converted-space"/>
          <w:rFonts w:asciiTheme="minorHAnsi" w:hAnsiTheme="minorHAnsi" w:cs="Arial"/>
          <w:color w:val="000000"/>
          <w:shd w:val="clear" w:color="auto" w:fill="FFFF00"/>
        </w:rPr>
        <w:t> </w:t>
      </w:r>
      <w:hyperlink r:id="rId10" w:tgtFrame="_blank" w:history="1">
        <w:r w:rsidRPr="00F32447">
          <w:rPr>
            <w:rStyle w:val="Hyperlink"/>
            <w:rFonts w:asciiTheme="minorHAnsi" w:hAnsiTheme="minorHAnsi" w:cs="Arial"/>
            <w:shd w:val="clear" w:color="auto" w:fill="FFFF00"/>
          </w:rPr>
          <w:t>2015100521</w:t>
        </w:r>
      </w:hyperlink>
      <w:r w:rsidRPr="00F32447">
        <w:rPr>
          <w:rFonts w:asciiTheme="minorHAnsi" w:hAnsiTheme="minorHAnsi" w:cs="Arial"/>
          <w:color w:val="000000"/>
          <w:shd w:val="clear" w:color="auto" w:fill="FFFF00"/>
        </w:rPr>
        <w:t>  -   105 Moreland Ave. Aliquippa, PA 15001</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BPO $45,000   </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UPB $40,323.06  </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PI $475   TI</w:t>
      </w:r>
      <w:proofErr w:type="gramStart"/>
      <w:r w:rsidRPr="00F32447">
        <w:rPr>
          <w:rFonts w:asciiTheme="minorHAnsi" w:hAnsiTheme="minorHAnsi" w:cs="Arial"/>
          <w:color w:val="000000"/>
        </w:rPr>
        <w:t>  $</w:t>
      </w:r>
      <w:proofErr w:type="gramEnd"/>
      <w:r w:rsidRPr="00F32447">
        <w:rPr>
          <w:rFonts w:asciiTheme="minorHAnsi" w:hAnsiTheme="minorHAnsi" w:cs="Arial"/>
          <w:color w:val="000000"/>
        </w:rPr>
        <w:t>51  </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Remaining Pmts 136</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Titanium Price</w:t>
      </w:r>
      <w:proofErr w:type="gramStart"/>
      <w:r w:rsidRPr="00F32447">
        <w:rPr>
          <w:rFonts w:asciiTheme="minorHAnsi" w:hAnsiTheme="minorHAnsi" w:cs="Arial"/>
          <w:color w:val="000000"/>
        </w:rPr>
        <w:t>  $</w:t>
      </w:r>
      <w:proofErr w:type="gramEnd"/>
      <w:r w:rsidRPr="00F32447">
        <w:rPr>
          <w:rFonts w:asciiTheme="minorHAnsi" w:hAnsiTheme="minorHAnsi" w:cs="Arial"/>
          <w:color w:val="000000"/>
        </w:rPr>
        <w:t>28,225</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 xml:space="preserve">Next </w:t>
      </w:r>
      <w:proofErr w:type="spellStart"/>
      <w:r w:rsidRPr="00F32447">
        <w:rPr>
          <w:rFonts w:asciiTheme="minorHAnsi" w:hAnsiTheme="minorHAnsi" w:cs="Arial"/>
          <w:color w:val="000000"/>
        </w:rPr>
        <w:t>Pmt</w:t>
      </w:r>
      <w:proofErr w:type="spellEnd"/>
      <w:r w:rsidRPr="00F32447">
        <w:rPr>
          <w:rFonts w:asciiTheme="minorHAnsi" w:hAnsiTheme="minorHAnsi" w:cs="Arial"/>
          <w:color w:val="000000"/>
        </w:rPr>
        <w:t xml:space="preserve"> Due Date</w:t>
      </w:r>
      <w:proofErr w:type="gramStart"/>
      <w:r w:rsidRPr="00F32447">
        <w:rPr>
          <w:rFonts w:asciiTheme="minorHAnsi" w:hAnsiTheme="minorHAnsi" w:cs="Arial"/>
          <w:color w:val="000000"/>
        </w:rPr>
        <w:t>  12</w:t>
      </w:r>
      <w:proofErr w:type="gramEnd"/>
      <w:r w:rsidRPr="00F32447">
        <w:rPr>
          <w:rFonts w:asciiTheme="minorHAnsi" w:hAnsiTheme="minorHAnsi" w:cs="Arial"/>
          <w:color w:val="000000"/>
        </w:rPr>
        <w:t>/1/2015 (Per PEAK)</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Unpaid Taxes ~$</w:t>
      </w:r>
      <w:proofErr w:type="gramStart"/>
      <w:r w:rsidRPr="00F32447">
        <w:rPr>
          <w:rFonts w:asciiTheme="minorHAnsi" w:hAnsiTheme="minorHAnsi" w:cs="Arial"/>
          <w:color w:val="000000"/>
        </w:rPr>
        <w:t>400 ? </w:t>
      </w:r>
      <w:proofErr w:type="gramEnd"/>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2 State Liens against Stonecrest - $238.50 &amp; $920.99</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Nice curb appeal and neighborhood</w:t>
      </w:r>
    </w:p>
    <w:p w:rsidR="00F32447" w:rsidRDefault="00F32447" w:rsidP="00F32447">
      <w:pPr>
        <w:pStyle w:val="NormalWeb"/>
        <w:spacing w:before="0" w:beforeAutospacing="0" w:after="0" w:afterAutospacing="0"/>
        <w:ind w:firstLine="60"/>
        <w:rPr>
          <w:rFonts w:asciiTheme="minorHAnsi" w:hAnsiTheme="minorHAnsi"/>
          <w:color w:val="000000"/>
        </w:rPr>
      </w:pPr>
    </w:p>
    <w:p w:rsidR="00F32447" w:rsidRDefault="00F32447" w:rsidP="00F32447">
      <w:pPr>
        <w:pStyle w:val="NormalWeb"/>
        <w:spacing w:before="0" w:beforeAutospacing="0" w:after="0" w:afterAutospacing="0"/>
        <w:ind w:firstLine="60"/>
        <w:rPr>
          <w:rFonts w:asciiTheme="minorHAnsi" w:hAnsiTheme="minorHAnsi"/>
          <w:color w:val="000000"/>
        </w:rPr>
      </w:pPr>
    </w:p>
    <w:p w:rsidR="00F32447" w:rsidRDefault="00F32447" w:rsidP="00F32447">
      <w:pPr>
        <w:pStyle w:val="NormalWeb"/>
        <w:spacing w:before="0" w:beforeAutospacing="0" w:after="0" w:afterAutospacing="0"/>
        <w:ind w:firstLine="60"/>
        <w:rPr>
          <w:rFonts w:asciiTheme="minorHAnsi" w:hAnsiTheme="minorHAnsi"/>
          <w:color w:val="000000"/>
        </w:rPr>
      </w:pPr>
    </w:p>
    <w:p w:rsidR="00F32447" w:rsidRPr="00F32447" w:rsidRDefault="00F32447" w:rsidP="00F32447">
      <w:pPr>
        <w:pStyle w:val="NormalWeb"/>
        <w:spacing w:before="0" w:beforeAutospacing="0" w:after="0" w:afterAutospacing="0"/>
        <w:ind w:firstLine="60"/>
        <w:rPr>
          <w:rFonts w:asciiTheme="minorHAnsi" w:hAnsiTheme="minorHAnsi"/>
          <w:b/>
          <w:color w:val="000000"/>
        </w:rPr>
      </w:pPr>
      <w:r w:rsidRPr="00F32447">
        <w:rPr>
          <w:rFonts w:asciiTheme="minorHAnsi" w:hAnsiTheme="minorHAnsi"/>
          <w:b/>
          <w:color w:val="000000"/>
        </w:rPr>
        <w:t>Continued…</w:t>
      </w:r>
    </w:p>
    <w:p w:rsidR="00F32447" w:rsidRPr="00F32447" w:rsidRDefault="00F32447" w:rsidP="00F32447">
      <w:pPr>
        <w:pStyle w:val="NormalWeb"/>
        <w:numPr>
          <w:ilvl w:val="1"/>
          <w:numId w:val="46"/>
        </w:numPr>
        <w:spacing w:before="0" w:beforeAutospacing="0" w:after="0" w:afterAutospacing="0"/>
        <w:rPr>
          <w:rFonts w:asciiTheme="minorHAnsi" w:hAnsiTheme="minorHAnsi"/>
          <w:color w:val="000000"/>
        </w:rPr>
      </w:pPr>
      <w:r w:rsidRPr="00F32447">
        <w:rPr>
          <w:rFonts w:asciiTheme="minorHAnsi" w:hAnsiTheme="minorHAnsi" w:cs="Arial"/>
          <w:color w:val="000000"/>
        </w:rPr>
        <w:lastRenderedPageBreak/>
        <w:t>The BPO says VACANT, how would they know, and how can we confirm?</w:t>
      </w:r>
    </w:p>
    <w:p w:rsidR="00F32447" w:rsidRPr="00F32447" w:rsidRDefault="00F32447" w:rsidP="00F32447">
      <w:pPr>
        <w:pStyle w:val="NormalWeb"/>
        <w:numPr>
          <w:ilvl w:val="1"/>
          <w:numId w:val="46"/>
        </w:numPr>
        <w:spacing w:before="0" w:beforeAutospacing="0" w:after="0" w:afterAutospacing="0"/>
        <w:rPr>
          <w:rFonts w:asciiTheme="minorHAnsi" w:hAnsiTheme="minorHAnsi"/>
          <w:color w:val="000000"/>
        </w:rPr>
      </w:pPr>
      <w:r w:rsidRPr="00F32447">
        <w:rPr>
          <w:rFonts w:asciiTheme="minorHAnsi" w:hAnsiTheme="minorHAnsi" w:cs="Arial"/>
          <w:color w:val="000000"/>
        </w:rPr>
        <w:t>How do you read the current Pay history from PEAK?</w:t>
      </w:r>
    </w:p>
    <w:p w:rsidR="00F32447" w:rsidRPr="00F32447" w:rsidRDefault="00F32447" w:rsidP="00F32447">
      <w:pPr>
        <w:pStyle w:val="NormalWeb"/>
        <w:numPr>
          <w:ilvl w:val="1"/>
          <w:numId w:val="46"/>
        </w:numPr>
        <w:spacing w:before="0" w:beforeAutospacing="0" w:after="0" w:afterAutospacing="0"/>
        <w:rPr>
          <w:rFonts w:asciiTheme="minorHAnsi" w:hAnsiTheme="minorHAnsi"/>
          <w:color w:val="000000"/>
        </w:rPr>
      </w:pPr>
      <w:r w:rsidRPr="00F32447">
        <w:rPr>
          <w:rFonts w:asciiTheme="minorHAnsi" w:hAnsiTheme="minorHAnsi" w:cs="Arial"/>
          <w:color w:val="000000"/>
        </w:rPr>
        <w:t>Are the 2 Liens against Stonecrest an issue?  How would we cure them?</w:t>
      </w:r>
    </w:p>
    <w:p w:rsidR="00F32447" w:rsidRPr="00F32447" w:rsidRDefault="00F32447" w:rsidP="00F32447">
      <w:pPr>
        <w:pStyle w:val="NormalWeb"/>
        <w:numPr>
          <w:ilvl w:val="1"/>
          <w:numId w:val="46"/>
        </w:numPr>
        <w:spacing w:before="0" w:beforeAutospacing="0" w:after="0" w:afterAutospacing="0"/>
        <w:rPr>
          <w:rFonts w:asciiTheme="minorHAnsi" w:hAnsiTheme="minorHAnsi"/>
          <w:color w:val="000000"/>
        </w:rPr>
      </w:pPr>
      <w:r w:rsidRPr="00F32447">
        <w:rPr>
          <w:rFonts w:asciiTheme="minorHAnsi" w:hAnsiTheme="minorHAnsi" w:cs="Arial"/>
          <w:color w:val="000000"/>
        </w:rPr>
        <w:t>What are the possible options for this note?</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The Stonecrest Land Contract dated 8/21/2009</w:t>
      </w:r>
      <w:proofErr w:type="gramStart"/>
      <w:r w:rsidRPr="00F32447">
        <w:rPr>
          <w:rFonts w:asciiTheme="minorHAnsi" w:hAnsiTheme="minorHAnsi" w:cs="Arial"/>
          <w:color w:val="000000"/>
        </w:rPr>
        <w:t>  has</w:t>
      </w:r>
      <w:proofErr w:type="gramEnd"/>
      <w:r w:rsidRPr="00F32447">
        <w:rPr>
          <w:rFonts w:asciiTheme="minorHAnsi" w:hAnsiTheme="minorHAnsi" w:cs="Arial"/>
          <w:color w:val="000000"/>
        </w:rPr>
        <w:t xml:space="preserve"> a 6 month probationary period.  We can’t see the pay history for that time 8/2009 – 1/2011 so we don’t know if the Note and Mortgage should have been done or not.  There is no Note or </w:t>
      </w:r>
      <w:proofErr w:type="gramStart"/>
      <w:r w:rsidRPr="00F32447">
        <w:rPr>
          <w:rFonts w:asciiTheme="minorHAnsi" w:hAnsiTheme="minorHAnsi" w:cs="Arial"/>
          <w:color w:val="000000"/>
        </w:rPr>
        <w:t>Mortgage in the Due Diligence.</w:t>
      </w:r>
      <w:proofErr w:type="gramEnd"/>
      <w:r w:rsidRPr="00F32447">
        <w:rPr>
          <w:rFonts w:asciiTheme="minorHAnsi" w:hAnsiTheme="minorHAnsi" w:cs="Arial"/>
          <w:color w:val="000000"/>
        </w:rPr>
        <w:t xml:space="preserve"> How do you confirm that there is no Note or Mortgage, or does that not matter? </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olor w:val="000000"/>
        </w:rPr>
        <w:t>5.     </w:t>
      </w:r>
      <w:r w:rsidRPr="00F32447">
        <w:rPr>
          <w:rStyle w:val="apple-converted-space"/>
          <w:rFonts w:asciiTheme="minorHAnsi" w:hAnsiTheme="minorHAnsi"/>
          <w:color w:val="000000"/>
        </w:rPr>
        <w:t> </w:t>
      </w:r>
      <w:r w:rsidRPr="00F32447">
        <w:rPr>
          <w:rFonts w:asciiTheme="minorHAnsi" w:hAnsiTheme="minorHAnsi" w:cs="Arial"/>
          <w:color w:val="000000"/>
        </w:rPr>
        <w:t>Would we need to foreclose or just terminate the Land Contract?</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olor w:val="000000"/>
        </w:rPr>
        <w:t>6.      </w:t>
      </w:r>
      <w:r w:rsidRPr="00F32447">
        <w:rPr>
          <w:rFonts w:asciiTheme="minorHAnsi" w:hAnsiTheme="minorHAnsi" w:cs="Arial"/>
          <w:color w:val="000000"/>
        </w:rPr>
        <w:t>We think most likely there are 3 options for this note,</w:t>
      </w:r>
    </w:p>
    <w:p w:rsidR="00F32447" w:rsidRPr="00F32447" w:rsidRDefault="00F32447" w:rsidP="00F32447">
      <w:pPr>
        <w:pStyle w:val="NormalWeb"/>
        <w:spacing w:before="0" w:beforeAutospacing="0" w:after="0" w:afterAutospacing="0"/>
        <w:ind w:left="720"/>
        <w:rPr>
          <w:rFonts w:asciiTheme="minorHAnsi" w:hAnsiTheme="minorHAnsi"/>
          <w:color w:val="000000"/>
        </w:rPr>
      </w:pPr>
      <w:r w:rsidRPr="00F32447">
        <w:rPr>
          <w:rFonts w:asciiTheme="minorHAnsi" w:hAnsiTheme="minorHAnsi" w:cs="Arial"/>
          <w:color w:val="000000"/>
        </w:rPr>
        <w:t>After foreclosure:</w:t>
      </w:r>
    </w:p>
    <w:p w:rsidR="00F32447" w:rsidRPr="00F32447" w:rsidRDefault="00F32447" w:rsidP="00F32447">
      <w:pPr>
        <w:pStyle w:val="NormalWeb"/>
        <w:numPr>
          <w:ilvl w:val="2"/>
          <w:numId w:val="46"/>
        </w:numPr>
        <w:spacing w:before="0" w:beforeAutospacing="0" w:after="0" w:afterAutospacing="0"/>
        <w:rPr>
          <w:rFonts w:asciiTheme="minorHAnsi" w:hAnsiTheme="minorHAnsi"/>
          <w:color w:val="000000"/>
        </w:rPr>
      </w:pPr>
      <w:r w:rsidRPr="00F32447">
        <w:rPr>
          <w:rFonts w:asciiTheme="minorHAnsi" w:hAnsiTheme="minorHAnsi" w:cs="Arial"/>
          <w:color w:val="000000"/>
        </w:rPr>
        <w:t>sell as is with owner financing</w:t>
      </w:r>
    </w:p>
    <w:p w:rsidR="00F32447" w:rsidRPr="00F32447" w:rsidRDefault="00F32447" w:rsidP="00F32447">
      <w:pPr>
        <w:pStyle w:val="NormalWeb"/>
        <w:numPr>
          <w:ilvl w:val="2"/>
          <w:numId w:val="46"/>
        </w:numPr>
        <w:spacing w:before="0" w:beforeAutospacing="0" w:after="0" w:afterAutospacing="0"/>
        <w:rPr>
          <w:rFonts w:asciiTheme="minorHAnsi" w:hAnsiTheme="minorHAnsi"/>
          <w:color w:val="000000"/>
        </w:rPr>
      </w:pPr>
      <w:r w:rsidRPr="00F32447">
        <w:rPr>
          <w:rFonts w:asciiTheme="minorHAnsi" w:hAnsiTheme="minorHAnsi" w:cs="Arial"/>
          <w:color w:val="000000"/>
        </w:rPr>
        <w:t>rehab and sell with owner financing</w:t>
      </w:r>
    </w:p>
    <w:p w:rsidR="00F32447" w:rsidRPr="00F32447" w:rsidRDefault="00F32447" w:rsidP="00F32447">
      <w:pPr>
        <w:pStyle w:val="NormalWeb"/>
        <w:numPr>
          <w:ilvl w:val="2"/>
          <w:numId w:val="46"/>
        </w:numPr>
        <w:spacing w:before="0" w:beforeAutospacing="0" w:after="160" w:afterAutospacing="0"/>
        <w:rPr>
          <w:rFonts w:asciiTheme="minorHAnsi" w:hAnsiTheme="minorHAnsi"/>
          <w:color w:val="000000"/>
        </w:rPr>
      </w:pPr>
      <w:r w:rsidRPr="00F32447">
        <w:rPr>
          <w:rFonts w:asciiTheme="minorHAnsi" w:hAnsiTheme="minorHAnsi" w:cs="Arial"/>
          <w:color w:val="000000"/>
        </w:rPr>
        <w:t>rehab and sell with 50/50 model</w:t>
      </w:r>
    </w:p>
    <w:p w:rsidR="00F32447" w:rsidRPr="00F32447" w:rsidRDefault="00F32447" w:rsidP="00F32447">
      <w:pPr>
        <w:pStyle w:val="NormalWeb"/>
        <w:spacing w:before="0" w:beforeAutospacing="0" w:after="160" w:afterAutospacing="0"/>
        <w:ind w:left="720"/>
        <w:rPr>
          <w:rFonts w:asciiTheme="minorHAnsi" w:hAnsiTheme="minorHAnsi"/>
          <w:color w:val="000000"/>
        </w:rPr>
      </w:pPr>
      <w:r w:rsidRPr="00F32447">
        <w:rPr>
          <w:rFonts w:asciiTheme="minorHAnsi" w:hAnsiTheme="minorHAnsi" w:cs="Arial"/>
          <w:color w:val="000000"/>
        </w:rPr>
        <w:t>How would you evaluate the risk/cost of this note without knowing the condition of the interior of the house, meaning the cost of the rehab?</w:t>
      </w:r>
    </w:p>
    <w:p w:rsidR="00F32447" w:rsidRPr="00F32447" w:rsidRDefault="00F32447" w:rsidP="00F32447">
      <w:pPr>
        <w:pStyle w:val="NormalWeb"/>
        <w:spacing w:before="0" w:beforeAutospacing="0" w:after="160" w:afterAutospacing="0"/>
        <w:ind w:left="720"/>
        <w:rPr>
          <w:rFonts w:asciiTheme="minorHAnsi" w:hAnsiTheme="minorHAnsi"/>
          <w:color w:val="000000"/>
        </w:rPr>
      </w:pPr>
      <w:r w:rsidRPr="00F32447">
        <w:rPr>
          <w:rFonts w:asciiTheme="minorHAnsi" w:hAnsiTheme="minorHAnsi" w:cs="Arial"/>
          <w:color w:val="000000"/>
        </w:rPr>
        <w:t xml:space="preserve">If this makes a call could you unmute both Deborah and </w:t>
      </w:r>
      <w:proofErr w:type="gramStart"/>
      <w:r w:rsidRPr="00F32447">
        <w:rPr>
          <w:rFonts w:asciiTheme="minorHAnsi" w:hAnsiTheme="minorHAnsi" w:cs="Arial"/>
          <w:color w:val="000000"/>
        </w:rPr>
        <w:t>Mark</w:t>
      </w:r>
      <w:proofErr w:type="gramEnd"/>
    </w:p>
    <w:p w:rsidR="00F32447" w:rsidRPr="00F32447" w:rsidRDefault="00F32447" w:rsidP="00F32447">
      <w:pPr>
        <w:pStyle w:val="NormalWeb"/>
        <w:spacing w:before="0" w:beforeAutospacing="0" w:after="160" w:afterAutospacing="0"/>
        <w:ind w:left="720"/>
        <w:rPr>
          <w:rFonts w:asciiTheme="minorHAnsi" w:hAnsiTheme="minorHAnsi"/>
          <w:color w:val="000000"/>
        </w:rPr>
      </w:pPr>
      <w:r w:rsidRPr="00F32447">
        <w:rPr>
          <w:rFonts w:asciiTheme="minorHAnsi" w:hAnsiTheme="minorHAnsi" w:cs="Arial"/>
          <w:color w:val="000000"/>
        </w:rPr>
        <w:t>Thanks,</w:t>
      </w:r>
    </w:p>
    <w:p w:rsidR="00F32447" w:rsidRPr="00F32447" w:rsidRDefault="00F32447" w:rsidP="00F32447">
      <w:pPr>
        <w:pStyle w:val="NormalWeb"/>
        <w:spacing w:before="0" w:beforeAutospacing="0" w:after="160" w:afterAutospacing="0"/>
        <w:ind w:left="720"/>
        <w:rPr>
          <w:rFonts w:asciiTheme="minorHAnsi" w:hAnsiTheme="minorHAnsi"/>
          <w:b/>
          <w:color w:val="000000"/>
        </w:rPr>
      </w:pPr>
      <w:r w:rsidRPr="00F32447">
        <w:rPr>
          <w:rFonts w:asciiTheme="minorHAnsi" w:hAnsiTheme="minorHAnsi" w:cs="Arial"/>
          <w:b/>
          <w:color w:val="000000"/>
        </w:rPr>
        <w:t>Mark Bruce &amp; Deborah Klemin</w:t>
      </w:r>
    </w:p>
    <w:p w:rsidR="00FD37A3" w:rsidRDefault="00FD37A3" w:rsidP="00694C56">
      <w:pPr>
        <w:pStyle w:val="NormalWeb"/>
        <w:spacing w:before="150" w:beforeAutospacing="0" w:after="0" w:afterAutospacing="0"/>
        <w:jc w:val="center"/>
        <w:rPr>
          <w:rFonts w:asciiTheme="minorHAnsi" w:hAnsiTheme="minorHAnsi"/>
          <w:color w:val="000000"/>
          <w:sz w:val="40"/>
          <w:szCs w:val="40"/>
        </w:rPr>
      </w:pPr>
    </w:p>
    <w:p w:rsidR="00FD37A3" w:rsidRDefault="00FD37A3" w:rsidP="00694C56">
      <w:pPr>
        <w:pStyle w:val="NormalWeb"/>
        <w:spacing w:before="150" w:beforeAutospacing="0" w:after="0" w:afterAutospacing="0"/>
        <w:jc w:val="center"/>
        <w:rPr>
          <w:rFonts w:asciiTheme="minorHAnsi" w:hAnsiTheme="minorHAnsi"/>
          <w:color w:val="000000"/>
          <w:sz w:val="40"/>
          <w:szCs w:val="40"/>
        </w:rPr>
      </w:pPr>
    </w:p>
    <w:p w:rsidR="00FD37A3" w:rsidRPr="009A1CA2" w:rsidRDefault="009A1CA2" w:rsidP="00694C56">
      <w:pPr>
        <w:pStyle w:val="NormalWeb"/>
        <w:spacing w:before="150" w:beforeAutospacing="0" w:after="0" w:afterAutospacing="0"/>
        <w:jc w:val="center"/>
        <w:rPr>
          <w:rFonts w:asciiTheme="minorHAnsi" w:hAnsiTheme="minorHAnsi"/>
          <w:b/>
          <w:color w:val="000000"/>
          <w:sz w:val="40"/>
          <w:szCs w:val="40"/>
        </w:rPr>
      </w:pPr>
      <w:r w:rsidRPr="009A1CA2">
        <w:rPr>
          <w:rFonts w:asciiTheme="minorHAnsi" w:hAnsiTheme="minorHAnsi"/>
          <w:b/>
          <w:color w:val="000000"/>
          <w:sz w:val="40"/>
          <w:szCs w:val="40"/>
        </w:rPr>
        <w:lastRenderedPageBreak/>
        <w:t>IF WE HAVE TIME</w:t>
      </w:r>
    </w:p>
    <w:p w:rsidR="009A1CA2" w:rsidRPr="009A1CA2" w:rsidRDefault="009A1CA2" w:rsidP="009A1CA2">
      <w:pPr>
        <w:pStyle w:val="ListParagraph"/>
        <w:numPr>
          <w:ilvl w:val="0"/>
          <w:numId w:val="46"/>
        </w:numPr>
        <w:spacing w:after="0" w:line="240" w:lineRule="auto"/>
        <w:rPr>
          <w:rFonts w:eastAsia="Times New Roman" w:cs="Arial"/>
          <w:color w:val="000000"/>
          <w:sz w:val="24"/>
          <w:szCs w:val="24"/>
        </w:rPr>
      </w:pPr>
      <w:r w:rsidRPr="009A1CA2">
        <w:rPr>
          <w:rFonts w:ascii="Arial" w:eastAsia="Times New Roman" w:hAnsi="Arial" w:cs="Arial"/>
          <w:color w:val="000000"/>
          <w:sz w:val="24"/>
          <w:szCs w:val="24"/>
        </w:rPr>
        <w:br/>
      </w:r>
      <w:r w:rsidRPr="009A1CA2">
        <w:rPr>
          <w:rFonts w:eastAsia="Times New Roman" w:cs="Arial"/>
          <w:color w:val="000000"/>
          <w:sz w:val="24"/>
          <w:szCs w:val="24"/>
        </w:rPr>
        <w:t>Hey Joe</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I am putting together a more formal process to present to investors, especially as it relates to a specific deal I am working with an investor on.</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 xml:space="preserve">The process I could use your help on is when selling a partial, what information </w:t>
      </w:r>
      <w:proofErr w:type="gramStart"/>
      <w:r w:rsidRPr="009A1CA2">
        <w:rPr>
          <w:rFonts w:eastAsia="Times New Roman" w:cs="Arial"/>
          <w:color w:val="000000"/>
          <w:sz w:val="24"/>
          <w:szCs w:val="24"/>
        </w:rPr>
        <w:t>do</w:t>
      </w:r>
      <w:proofErr w:type="gramEnd"/>
      <w:r w:rsidRPr="009A1CA2">
        <w:rPr>
          <w:rFonts w:eastAsia="Times New Roman" w:cs="Arial"/>
          <w:color w:val="000000"/>
          <w:sz w:val="24"/>
          <w:szCs w:val="24"/>
        </w:rPr>
        <w:t xml:space="preserve"> you share, what information do you not share.</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I have included a deal I am about to close with an investor and maybe you can help beat it up for me to develop a more professional process.</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proofErr w:type="gramStart"/>
      <w:r w:rsidRPr="009A1CA2">
        <w:rPr>
          <w:rFonts w:eastAsia="Times New Roman" w:cs="Arial"/>
          <w:color w:val="000000"/>
          <w:sz w:val="24"/>
          <w:szCs w:val="24"/>
        </w:rPr>
        <w:t>Specifics questions.</w:t>
      </w:r>
      <w:proofErr w:type="gramEnd"/>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Do I share a copy of the original BPO?</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 xml:space="preserve">I am using the power </w:t>
      </w:r>
      <w:proofErr w:type="spellStart"/>
      <w:r w:rsidRPr="009A1CA2">
        <w:rPr>
          <w:rFonts w:eastAsia="Times New Roman" w:cs="Arial"/>
          <w:color w:val="000000"/>
          <w:sz w:val="24"/>
          <w:szCs w:val="24"/>
        </w:rPr>
        <w:t>quoter</w:t>
      </w:r>
      <w:proofErr w:type="spellEnd"/>
      <w:r w:rsidRPr="009A1CA2">
        <w:rPr>
          <w:rFonts w:eastAsia="Times New Roman" w:cs="Arial"/>
          <w:color w:val="000000"/>
          <w:sz w:val="24"/>
          <w:szCs w:val="24"/>
        </w:rPr>
        <w:t xml:space="preserve"> to determine yield for the investor vs my yield.  I would like to show them the graph and their </w:t>
      </w:r>
      <w:proofErr w:type="spellStart"/>
      <w:r w:rsidRPr="009A1CA2">
        <w:rPr>
          <w:rFonts w:eastAsia="Times New Roman" w:cs="Arial"/>
          <w:color w:val="000000"/>
          <w:sz w:val="24"/>
          <w:szCs w:val="24"/>
        </w:rPr>
        <w:t>amort</w:t>
      </w:r>
      <w:proofErr w:type="spellEnd"/>
      <w:r w:rsidRPr="009A1CA2">
        <w:rPr>
          <w:rFonts w:eastAsia="Times New Roman" w:cs="Arial"/>
          <w:color w:val="000000"/>
          <w:sz w:val="24"/>
          <w:szCs w:val="24"/>
        </w:rPr>
        <w:t xml:space="preserve"> table, but without having </w:t>
      </w:r>
      <w:proofErr w:type="gramStart"/>
      <w:r w:rsidRPr="009A1CA2">
        <w:rPr>
          <w:rFonts w:eastAsia="Times New Roman" w:cs="Arial"/>
          <w:color w:val="000000"/>
          <w:sz w:val="24"/>
          <w:szCs w:val="24"/>
        </w:rPr>
        <w:t>them</w:t>
      </w:r>
      <w:proofErr w:type="gramEnd"/>
      <w:r w:rsidRPr="009A1CA2">
        <w:rPr>
          <w:rFonts w:eastAsia="Times New Roman" w:cs="Arial"/>
          <w:color w:val="000000"/>
          <w:sz w:val="24"/>
          <w:szCs w:val="24"/>
        </w:rPr>
        <w:t xml:space="preserve"> see my original numbers.  I thought about just cutting and pasting into a word document, but can you think of a better way?</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 xml:space="preserve">I am working with Guardian law for the Partials contract and setting up escrow for the money transfers (this will my IRA to Investor IRA investment).  Who pays the closing fees or should I just build this into my yield?  If so is there a good way to figure that into the power </w:t>
      </w:r>
      <w:proofErr w:type="spellStart"/>
      <w:r w:rsidRPr="009A1CA2">
        <w:rPr>
          <w:rFonts w:eastAsia="Times New Roman" w:cs="Arial"/>
          <w:color w:val="000000"/>
          <w:sz w:val="24"/>
          <w:szCs w:val="24"/>
        </w:rPr>
        <w:t>quoter</w:t>
      </w:r>
      <w:proofErr w:type="spellEnd"/>
      <w:r w:rsidRPr="009A1CA2">
        <w:rPr>
          <w:rFonts w:eastAsia="Times New Roman" w:cs="Arial"/>
          <w:color w:val="000000"/>
          <w:sz w:val="24"/>
          <w:szCs w:val="24"/>
        </w:rPr>
        <w:t xml:space="preserve"> or just do a net cash amount into the power </w:t>
      </w:r>
      <w:proofErr w:type="spellStart"/>
      <w:r w:rsidRPr="009A1CA2">
        <w:rPr>
          <w:rFonts w:eastAsia="Times New Roman" w:cs="Arial"/>
          <w:color w:val="000000"/>
          <w:sz w:val="24"/>
          <w:szCs w:val="24"/>
        </w:rPr>
        <w:t>quoter</w:t>
      </w:r>
      <w:proofErr w:type="spellEnd"/>
      <w:r w:rsidRPr="009A1CA2">
        <w:rPr>
          <w:rFonts w:eastAsia="Times New Roman" w:cs="Arial"/>
          <w:color w:val="000000"/>
          <w:sz w:val="24"/>
          <w:szCs w:val="24"/>
        </w:rPr>
        <w:t>?</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What is the best way to disclose the servicing fees and do you tell them that it will affect their effective yield?  I want to be fully transparent, but I don't intend to pay the loan servicing fees during the partial.</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lastRenderedPageBreak/>
        <w:t>Is there any advantage to hypothecating the loan vs. doing a partial on the loan?</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I am pricing the investor yield based on current pay history.  Is this a good idea?  Is there a better way?  I am also explain that some of the partials are a 30 or 60 day rolling payment but they are buying the number of payments specified in the Partials contract, so they will eventually get all there payments.  I do this MULTIPLE times during my conversations with the investor.  Is there a better way?  Should I have this in writing somewhere?</w:t>
      </w:r>
    </w:p>
    <w:p w:rsidR="009A1CA2" w:rsidRPr="009A1CA2" w:rsidRDefault="009A1CA2" w:rsidP="009A1CA2">
      <w:pPr>
        <w:pStyle w:val="ListParagraph"/>
        <w:numPr>
          <w:ilvl w:val="3"/>
          <w:numId w:val="46"/>
        </w:numPr>
        <w:spacing w:after="0" w:line="240" w:lineRule="auto"/>
        <w:rPr>
          <w:rFonts w:eastAsia="Times New Roman" w:cs="Arial"/>
          <w:color w:val="000000"/>
          <w:sz w:val="24"/>
          <w:szCs w:val="24"/>
        </w:rPr>
      </w:pPr>
      <w:r w:rsidRPr="009A1CA2">
        <w:rPr>
          <w:rFonts w:eastAsia="Times New Roman" w:cs="Arial"/>
          <w:color w:val="000000"/>
          <w:sz w:val="24"/>
          <w:szCs w:val="24"/>
        </w:rPr>
        <w:t xml:space="preserve">I know that Eddy talked about the "Investor Package" the </w:t>
      </w:r>
      <w:proofErr w:type="spellStart"/>
      <w:r w:rsidRPr="009A1CA2">
        <w:rPr>
          <w:rFonts w:eastAsia="Times New Roman" w:cs="Arial"/>
          <w:color w:val="000000"/>
          <w:sz w:val="24"/>
          <w:szCs w:val="24"/>
        </w:rPr>
        <w:t>Titaniums</w:t>
      </w:r>
      <w:proofErr w:type="spellEnd"/>
      <w:r w:rsidRPr="009A1CA2">
        <w:rPr>
          <w:rFonts w:eastAsia="Times New Roman" w:cs="Arial"/>
          <w:color w:val="000000"/>
          <w:sz w:val="24"/>
          <w:szCs w:val="24"/>
        </w:rPr>
        <w:t xml:space="preserve"> were working on.  Will that be available soon?</w:t>
      </w:r>
    </w:p>
    <w:p w:rsidR="009A1CA2" w:rsidRPr="009A1CA2" w:rsidRDefault="009A1CA2" w:rsidP="009A1CA2">
      <w:pPr>
        <w:spacing w:after="0" w:line="240" w:lineRule="auto"/>
        <w:ind w:firstLine="60"/>
        <w:rPr>
          <w:rFonts w:eastAsia="Times New Roman" w:cs="Arial"/>
          <w:color w:val="000000"/>
          <w:sz w:val="24"/>
          <w:szCs w:val="24"/>
        </w:rPr>
      </w:pPr>
    </w:p>
    <w:p w:rsidR="009A1CA2" w:rsidRPr="009A1CA2" w:rsidRDefault="009A1CA2" w:rsidP="009A1CA2">
      <w:pPr>
        <w:pStyle w:val="ListParagraph"/>
        <w:spacing w:after="0" w:line="240" w:lineRule="auto"/>
        <w:rPr>
          <w:rFonts w:eastAsia="Times New Roman" w:cs="Arial"/>
          <w:color w:val="000000"/>
          <w:sz w:val="24"/>
          <w:szCs w:val="24"/>
        </w:rPr>
      </w:pPr>
      <w:r w:rsidRPr="009A1CA2">
        <w:rPr>
          <w:rFonts w:eastAsia="Times New Roman" w:cs="Arial"/>
          <w:color w:val="000000"/>
          <w:sz w:val="24"/>
          <w:szCs w:val="24"/>
        </w:rPr>
        <w:t xml:space="preserve">I have included the BPO file, the Summary sheet and the Power </w:t>
      </w:r>
      <w:proofErr w:type="spellStart"/>
      <w:r w:rsidRPr="009A1CA2">
        <w:rPr>
          <w:rFonts w:eastAsia="Times New Roman" w:cs="Arial"/>
          <w:color w:val="000000"/>
          <w:sz w:val="24"/>
          <w:szCs w:val="24"/>
        </w:rPr>
        <w:t>Quoter</w:t>
      </w:r>
      <w:proofErr w:type="spellEnd"/>
      <w:r w:rsidRPr="009A1CA2">
        <w:rPr>
          <w:rFonts w:eastAsia="Times New Roman" w:cs="Arial"/>
          <w:color w:val="000000"/>
          <w:sz w:val="24"/>
          <w:szCs w:val="24"/>
        </w:rPr>
        <w:t xml:space="preserve"> Sheet.  Please let me know if there is anything else you need.  Thanks.  Joe</w:t>
      </w:r>
    </w:p>
    <w:p w:rsidR="009A1CA2" w:rsidRPr="009A1CA2" w:rsidRDefault="009A1CA2" w:rsidP="009A1CA2">
      <w:pPr>
        <w:pStyle w:val="ListParagraph"/>
        <w:spacing w:after="0" w:line="240" w:lineRule="auto"/>
        <w:rPr>
          <w:rFonts w:eastAsia="Times New Roman" w:cs="Arial"/>
          <w:b/>
          <w:color w:val="000000"/>
          <w:sz w:val="24"/>
          <w:szCs w:val="24"/>
        </w:rPr>
      </w:pPr>
      <w:r w:rsidRPr="009A1CA2">
        <w:rPr>
          <w:rFonts w:eastAsia="Times New Roman" w:cs="Arial"/>
          <w:b/>
          <w:color w:val="000000"/>
          <w:sz w:val="24"/>
          <w:szCs w:val="24"/>
        </w:rPr>
        <w:t>Joe LaCount</w:t>
      </w:r>
    </w:p>
    <w:p w:rsidR="00FD37A3" w:rsidRDefault="00FD37A3"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9A1CA2" w:rsidRDefault="009A1CA2" w:rsidP="00694C56">
      <w:pPr>
        <w:pStyle w:val="NormalWeb"/>
        <w:spacing w:before="150" w:beforeAutospacing="0" w:after="0" w:afterAutospacing="0"/>
        <w:jc w:val="center"/>
        <w:rPr>
          <w:rFonts w:asciiTheme="minorHAnsi" w:hAnsiTheme="minorHAnsi"/>
          <w:color w:val="000000"/>
          <w:sz w:val="40"/>
          <w:szCs w:val="40"/>
        </w:rPr>
      </w:pPr>
    </w:p>
    <w:p w:rsidR="00694C56" w:rsidRPr="00B74A60" w:rsidRDefault="00694C56" w:rsidP="00694C56">
      <w:pPr>
        <w:pStyle w:val="NormalWeb"/>
        <w:spacing w:before="150" w:beforeAutospacing="0" w:after="0" w:afterAutospacing="0"/>
        <w:jc w:val="center"/>
        <w:rPr>
          <w:rFonts w:asciiTheme="minorHAnsi" w:hAnsiTheme="minorHAnsi"/>
          <w:color w:val="000000"/>
          <w:sz w:val="40"/>
          <w:szCs w:val="40"/>
        </w:rPr>
      </w:pPr>
      <w:r>
        <w:rPr>
          <w:rFonts w:asciiTheme="minorHAnsi" w:hAnsiTheme="minorHAnsi"/>
          <w:color w:val="000000"/>
          <w:sz w:val="40"/>
          <w:szCs w:val="40"/>
        </w:rPr>
        <w:lastRenderedPageBreak/>
        <w:t xml:space="preserve">Non-NoteSchool Events with proceeds going to </w:t>
      </w:r>
      <w:r w:rsidR="00F051AA">
        <w:rPr>
          <w:rFonts w:asciiTheme="minorHAnsi" w:hAnsiTheme="minorHAnsi"/>
          <w:color w:val="000000"/>
          <w:sz w:val="40"/>
          <w:szCs w:val="40"/>
        </w:rPr>
        <w:t xml:space="preserve">Montage </w:t>
      </w:r>
      <w:r>
        <w:rPr>
          <w:rFonts w:asciiTheme="minorHAnsi" w:hAnsiTheme="minorHAnsi"/>
          <w:color w:val="000000"/>
          <w:sz w:val="40"/>
          <w:szCs w:val="40"/>
        </w:rPr>
        <w:t>Child welfare Board</w:t>
      </w:r>
    </w:p>
    <w:p w:rsidR="00694C56" w:rsidRPr="00E63A72" w:rsidRDefault="00694C56" w:rsidP="00694C56">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694C56" w:rsidRDefault="00694C56" w:rsidP="00694C56">
      <w:pPr>
        <w:pStyle w:val="NormalWeb"/>
        <w:spacing w:before="150" w:beforeAutospacing="0" w:after="0" w:afterAutospacing="0"/>
        <w:rPr>
          <w:rFonts w:asciiTheme="minorHAnsi" w:hAnsiTheme="minorHAnsi"/>
          <w:color w:val="010101"/>
          <w:sz w:val="40"/>
          <w:szCs w:val="40"/>
        </w:rPr>
      </w:pPr>
    </w:p>
    <w:p w:rsidR="00694C56" w:rsidRDefault="00694C56" w:rsidP="00694C56">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694C56" w:rsidRPr="004A5300" w:rsidRDefault="00694C56" w:rsidP="00694C56">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r>
        <w:rPr>
          <w:rFonts w:asciiTheme="minorHAnsi" w:hAnsiTheme="minorHAnsi"/>
          <w:b/>
          <w:color w:val="010101"/>
          <w:sz w:val="28"/>
          <w:szCs w:val="28"/>
        </w:rPr>
        <w:t xml:space="preserve"> in still a few more spaces available</w:t>
      </w:r>
      <w:r w:rsidRPr="004A5300">
        <w:rPr>
          <w:rFonts w:asciiTheme="minorHAnsi" w:hAnsiTheme="minorHAnsi"/>
          <w:b/>
          <w:color w:val="010101"/>
          <w:sz w:val="28"/>
          <w:szCs w:val="28"/>
        </w:rPr>
        <w:t>)</w:t>
      </w:r>
    </w:p>
    <w:p w:rsidR="00694C56" w:rsidRDefault="00694C56" w:rsidP="00694C56">
      <w:pPr>
        <w:pStyle w:val="ListParagraph"/>
        <w:spacing w:after="0" w:line="240" w:lineRule="auto"/>
        <w:rPr>
          <w:rFonts w:eastAsia="Times New Roman" w:cs="Times New Roman"/>
          <w:b/>
          <w:sz w:val="24"/>
          <w:szCs w:val="24"/>
        </w:rPr>
      </w:pPr>
    </w:p>
    <w:p w:rsidR="00694C56" w:rsidRDefault="00694C56" w:rsidP="00694C56">
      <w:pPr>
        <w:pStyle w:val="ListParagraph"/>
        <w:spacing w:after="0" w:line="240" w:lineRule="auto"/>
        <w:rPr>
          <w:rFonts w:eastAsia="Times New Roman" w:cs="Times New Roman"/>
          <w:b/>
          <w:sz w:val="24"/>
          <w:szCs w:val="24"/>
        </w:rPr>
      </w:pPr>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18793C"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Pr="00694C56" w:rsidRDefault="00694C56" w:rsidP="00694C56">
      <w:pPr>
        <w:spacing w:line="240" w:lineRule="auto"/>
        <w:contextualSpacing/>
        <w:rPr>
          <w:rFonts w:cs="Segoe UI"/>
          <w:sz w:val="32"/>
          <w:szCs w:val="32"/>
          <w:shd w:val="clear" w:color="auto" w:fill="FFFFFF"/>
        </w:rPr>
      </w:pPr>
    </w:p>
    <w:p w:rsidR="00E853C7" w:rsidRPr="00DA544C" w:rsidRDefault="00E853C7" w:rsidP="004A5300">
      <w:pPr>
        <w:rPr>
          <w:b/>
          <w:color w:val="000000"/>
          <w:sz w:val="40"/>
          <w:szCs w:val="40"/>
        </w:rPr>
      </w:pPr>
    </w:p>
    <w:p w:rsidR="004A5300" w:rsidRPr="0081046D" w:rsidRDefault="004A5300" w:rsidP="004A5300">
      <w:pPr>
        <w:rPr>
          <w:color w:val="000000"/>
        </w:rPr>
      </w:pPr>
      <w:r w:rsidRPr="0081046D">
        <w:rPr>
          <w:color w:val="000000"/>
          <w:sz w:val="40"/>
          <w:szCs w:val="40"/>
        </w:rPr>
        <w:lastRenderedPageBreak/>
        <w:t xml:space="preserve">Emails </w:t>
      </w:r>
      <w:proofErr w:type="gramStart"/>
      <w:r w:rsidR="00625973">
        <w:rPr>
          <w:color w:val="000000"/>
          <w:sz w:val="40"/>
          <w:szCs w:val="40"/>
        </w:rPr>
        <w:t>Have</w:t>
      </w:r>
      <w:proofErr w:type="gramEnd"/>
      <w:r w:rsidR="00625973">
        <w:rPr>
          <w:color w:val="000000"/>
          <w:sz w:val="40"/>
          <w:szCs w:val="40"/>
        </w:rPr>
        <w:t xml:space="preser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18793C" w:rsidP="004A5300">
      <w:pPr>
        <w:rPr>
          <w:color w:val="000000"/>
          <w:sz w:val="32"/>
          <w:szCs w:val="32"/>
        </w:rPr>
      </w:pPr>
      <w:hyperlink r:id="rId12"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F32447" w:rsidRDefault="00F32447" w:rsidP="004A5300">
      <w:pPr>
        <w:rPr>
          <w:color w:val="000000"/>
        </w:rPr>
      </w:pPr>
    </w:p>
    <w:p w:rsidR="009A1CA2" w:rsidRDefault="009A1CA2" w:rsidP="004A5300">
      <w:pPr>
        <w:rPr>
          <w:color w:val="000000"/>
        </w:rPr>
      </w:pPr>
    </w:p>
    <w:p w:rsidR="009A1CA2" w:rsidRDefault="009A1CA2" w:rsidP="004A5300">
      <w:pPr>
        <w:rPr>
          <w:color w:val="000000"/>
        </w:rPr>
      </w:pPr>
      <w:bookmarkStart w:id="0" w:name="_GoBack"/>
      <w:bookmarkEnd w:id="0"/>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18793C"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18793C"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93C" w:rsidRDefault="0018793C" w:rsidP="003444EE">
      <w:pPr>
        <w:spacing w:after="0" w:line="240" w:lineRule="auto"/>
      </w:pPr>
      <w:r>
        <w:separator/>
      </w:r>
    </w:p>
  </w:endnote>
  <w:endnote w:type="continuationSeparator" w:id="0">
    <w:p w:rsidR="0018793C" w:rsidRDefault="0018793C"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93C" w:rsidRDefault="0018793C" w:rsidP="003444EE">
      <w:pPr>
        <w:spacing w:after="0" w:line="240" w:lineRule="auto"/>
      </w:pPr>
      <w:r>
        <w:separator/>
      </w:r>
    </w:p>
  </w:footnote>
  <w:footnote w:type="continuationSeparator" w:id="0">
    <w:p w:rsidR="0018793C" w:rsidRDefault="0018793C"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0C65EE">
      <w:rPr>
        <w:rFonts w:eastAsia="Times New Roman" w:cs="Tahoma"/>
        <w:b/>
        <w:color w:val="000000"/>
        <w:sz w:val="40"/>
        <w:szCs w:val="40"/>
      </w:rPr>
      <w:t>24</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0C65EE" w:rsidP="002A77A2">
    <w:pPr>
      <w:pStyle w:val="Header"/>
      <w:jc w:val="center"/>
      <w:rPr>
        <w:b/>
        <w:sz w:val="40"/>
        <w:szCs w:val="40"/>
      </w:rPr>
    </w:pPr>
    <w:r>
      <w:rPr>
        <w:b/>
        <w:sz w:val="40"/>
        <w:szCs w:val="40"/>
      </w:rPr>
      <w:t>Thursday</w:t>
    </w:r>
    <w:r w:rsidR="000015F3">
      <w:rPr>
        <w:b/>
        <w:sz w:val="40"/>
        <w:szCs w:val="40"/>
      </w:rPr>
      <w:t xml:space="preserve"> </w:t>
    </w:r>
    <w:r w:rsidR="00215810">
      <w:rPr>
        <w:b/>
        <w:sz w:val="40"/>
        <w:szCs w:val="40"/>
      </w:rPr>
      <w:t>March 2</w:t>
    </w:r>
    <w:r>
      <w:rPr>
        <w:b/>
        <w:sz w:val="40"/>
        <w:szCs w:val="40"/>
      </w:rPr>
      <w:t>4</w:t>
    </w:r>
    <w:r w:rsidRPr="000C65EE">
      <w:rPr>
        <w:b/>
        <w:sz w:val="40"/>
        <w:szCs w:val="40"/>
        <w:vertAlign w:val="superscript"/>
      </w:rPr>
      <w:t>th</w:t>
    </w:r>
    <w:r w:rsidR="00320F88">
      <w:rPr>
        <w:b/>
        <w:sz w:val="40"/>
        <w:szCs w:val="40"/>
      </w:rPr>
      <w:t xml:space="preserve">,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E6D6C"/>
    <w:multiLevelType w:val="hybridMultilevel"/>
    <w:tmpl w:val="CFDC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2717C"/>
    <w:multiLevelType w:val="hybridMultilevel"/>
    <w:tmpl w:val="CD4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ED40F6"/>
    <w:multiLevelType w:val="hybridMultilevel"/>
    <w:tmpl w:val="9EF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D50A5F"/>
    <w:multiLevelType w:val="hybridMultilevel"/>
    <w:tmpl w:val="B1DE0BC2"/>
    <w:lvl w:ilvl="0" w:tplc="0409000F">
      <w:start w:val="1"/>
      <w:numFmt w:val="decimal"/>
      <w:lvlText w:val="%1."/>
      <w:lvlJc w:val="left"/>
      <w:pPr>
        <w:ind w:left="720" w:hanging="360"/>
      </w:pPr>
    </w:lvl>
    <w:lvl w:ilvl="1" w:tplc="AC42E5B8">
      <w:start w:val="1"/>
      <w:numFmt w:val="decimal"/>
      <w:lvlText w:val="%2."/>
      <w:lvlJc w:val="left"/>
      <w:pPr>
        <w:ind w:left="1635" w:hanging="555"/>
      </w:pPr>
      <w:rPr>
        <w:rFonts w:hint="default"/>
      </w:rPr>
    </w:lvl>
    <w:lvl w:ilvl="2" w:tplc="3E4A09AE">
      <w:start w:val="1"/>
      <w:numFmt w:val="lowerLetter"/>
      <w:lvlText w:val="%3."/>
      <w:lvlJc w:val="left"/>
      <w:pPr>
        <w:ind w:left="2535" w:hanging="555"/>
      </w:pPr>
      <w:rPr>
        <w:rFonts w:hint="default"/>
      </w:rPr>
    </w:lvl>
    <w:lvl w:ilvl="3" w:tplc="6DDAC42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8"/>
  </w:num>
  <w:num w:numId="3">
    <w:abstractNumId w:val="44"/>
  </w:num>
  <w:num w:numId="4">
    <w:abstractNumId w:val="16"/>
  </w:num>
  <w:num w:numId="5">
    <w:abstractNumId w:val="23"/>
  </w:num>
  <w:num w:numId="6">
    <w:abstractNumId w:val="11"/>
  </w:num>
  <w:num w:numId="7">
    <w:abstractNumId w:val="26"/>
  </w:num>
  <w:num w:numId="8">
    <w:abstractNumId w:val="38"/>
  </w:num>
  <w:num w:numId="9">
    <w:abstractNumId w:val="39"/>
  </w:num>
  <w:num w:numId="10">
    <w:abstractNumId w:val="42"/>
  </w:num>
  <w:num w:numId="11">
    <w:abstractNumId w:val="36"/>
  </w:num>
  <w:num w:numId="12">
    <w:abstractNumId w:val="31"/>
  </w:num>
  <w:num w:numId="13">
    <w:abstractNumId w:val="3"/>
  </w:num>
  <w:num w:numId="14">
    <w:abstractNumId w:val="18"/>
  </w:num>
  <w:num w:numId="15">
    <w:abstractNumId w:val="12"/>
  </w:num>
  <w:num w:numId="16">
    <w:abstractNumId w:val="17"/>
  </w:num>
  <w:num w:numId="17">
    <w:abstractNumId w:val="6"/>
  </w:num>
  <w:num w:numId="18">
    <w:abstractNumId w:val="20"/>
  </w:num>
  <w:num w:numId="19">
    <w:abstractNumId w:val="27"/>
  </w:num>
  <w:num w:numId="20">
    <w:abstractNumId w:val="37"/>
  </w:num>
  <w:num w:numId="21">
    <w:abstractNumId w:val="21"/>
  </w:num>
  <w:num w:numId="22">
    <w:abstractNumId w:val="33"/>
  </w:num>
  <w:num w:numId="23">
    <w:abstractNumId w:val="13"/>
  </w:num>
  <w:num w:numId="24">
    <w:abstractNumId w:val="19"/>
  </w:num>
  <w:num w:numId="25">
    <w:abstractNumId w:val="34"/>
  </w:num>
  <w:num w:numId="26">
    <w:abstractNumId w:val="2"/>
  </w:num>
  <w:num w:numId="27">
    <w:abstractNumId w:val="22"/>
  </w:num>
  <w:num w:numId="28">
    <w:abstractNumId w:val="1"/>
  </w:num>
  <w:num w:numId="29">
    <w:abstractNumId w:val="14"/>
  </w:num>
  <w:num w:numId="30">
    <w:abstractNumId w:val="29"/>
  </w:num>
  <w:num w:numId="31">
    <w:abstractNumId w:val="24"/>
  </w:num>
  <w:num w:numId="32">
    <w:abstractNumId w:val="4"/>
  </w:num>
  <w:num w:numId="33">
    <w:abstractNumId w:val="45"/>
  </w:num>
  <w:num w:numId="34">
    <w:abstractNumId w:val="5"/>
  </w:num>
  <w:num w:numId="35">
    <w:abstractNumId w:val="30"/>
  </w:num>
  <w:num w:numId="36">
    <w:abstractNumId w:val="40"/>
  </w:num>
  <w:num w:numId="37">
    <w:abstractNumId w:val="25"/>
  </w:num>
  <w:num w:numId="38">
    <w:abstractNumId w:val="15"/>
  </w:num>
  <w:num w:numId="39">
    <w:abstractNumId w:val="32"/>
  </w:num>
  <w:num w:numId="40">
    <w:abstractNumId w:val="41"/>
  </w:num>
  <w:num w:numId="41">
    <w:abstractNumId w:val="7"/>
  </w:num>
  <w:num w:numId="42">
    <w:abstractNumId w:val="10"/>
  </w:num>
  <w:num w:numId="43">
    <w:abstractNumId w:val="9"/>
  </w:num>
  <w:num w:numId="44">
    <w:abstractNumId w:val="35"/>
  </w:num>
  <w:num w:numId="45">
    <w:abstractNumId w:val="8"/>
  </w:num>
  <w:num w:numId="46">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2A71"/>
    <w:rsid w:val="0041718E"/>
    <w:rsid w:val="00436937"/>
    <w:rsid w:val="00455C8B"/>
    <w:rsid w:val="004568EA"/>
    <w:rsid w:val="00460618"/>
    <w:rsid w:val="004611EE"/>
    <w:rsid w:val="00481E56"/>
    <w:rsid w:val="00487616"/>
    <w:rsid w:val="004921FB"/>
    <w:rsid w:val="00494303"/>
    <w:rsid w:val="00495D37"/>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70509C"/>
    <w:rsid w:val="00711644"/>
    <w:rsid w:val="00717E01"/>
    <w:rsid w:val="00724F9D"/>
    <w:rsid w:val="0072559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7338"/>
    <w:rsid w:val="00A11036"/>
    <w:rsid w:val="00A142C8"/>
    <w:rsid w:val="00A15446"/>
    <w:rsid w:val="00A22944"/>
    <w:rsid w:val="00A258DD"/>
    <w:rsid w:val="00A27591"/>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53C7"/>
    <w:rsid w:val="00E85717"/>
    <w:rsid w:val="00E93F72"/>
    <w:rsid w:val="00E95269"/>
    <w:rsid w:val="00EA30DA"/>
    <w:rsid w:val="00EA6DA3"/>
    <w:rsid w:val="00EE4556"/>
    <w:rsid w:val="00F0442A"/>
    <w:rsid w:val="00F051AA"/>
    <w:rsid w:val="00F11051"/>
    <w:rsid w:val="00F117EA"/>
    <w:rsid w:val="00F20ECD"/>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tel:2015100521"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1D824-F72A-45E9-AB39-F06B900D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11</Pages>
  <Words>1009</Words>
  <Characters>5756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6</cp:revision>
  <cp:lastPrinted>2014-07-08T21:39:00Z</cp:lastPrinted>
  <dcterms:created xsi:type="dcterms:W3CDTF">2016-03-23T14:25:00Z</dcterms:created>
  <dcterms:modified xsi:type="dcterms:W3CDTF">2016-03-24T15:41:00Z</dcterms:modified>
</cp:coreProperties>
</file>