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412A71" w:rsidRDefault="00412A71" w:rsidP="00412A71">
      <w:pPr>
        <w:pStyle w:val="ListParagraph"/>
        <w:numPr>
          <w:ilvl w:val="0"/>
          <w:numId w:val="42"/>
        </w:numPr>
        <w:rPr>
          <w:color w:val="000000"/>
          <w:sz w:val="24"/>
          <w:szCs w:val="24"/>
        </w:rPr>
      </w:pPr>
      <w:r w:rsidRPr="00412A71">
        <w:rPr>
          <w:color w:val="000000"/>
          <w:sz w:val="24"/>
          <w:szCs w:val="24"/>
        </w:rPr>
        <w:t>Hi NS team, I am trying to help my sister sell her GA home using seller financing. I spoke with Eddie in Phoenix about this and he offered to walk me through the process on a Monday call.</w:t>
      </w:r>
    </w:p>
    <w:p w:rsidR="00412A71" w:rsidRPr="00412A71" w:rsidRDefault="00412A71" w:rsidP="00412A71">
      <w:pPr>
        <w:pStyle w:val="ListParagraph"/>
        <w:rPr>
          <w:color w:val="000000"/>
          <w:sz w:val="24"/>
          <w:szCs w:val="24"/>
        </w:rPr>
      </w:pPr>
    </w:p>
    <w:p w:rsidR="00412A71" w:rsidRPr="00412A71" w:rsidRDefault="00412A71" w:rsidP="00412A71">
      <w:pPr>
        <w:pStyle w:val="ListParagraph"/>
        <w:textAlignment w:val="top"/>
        <w:rPr>
          <w:color w:val="000000"/>
          <w:sz w:val="24"/>
          <w:szCs w:val="24"/>
        </w:rPr>
      </w:pPr>
      <w:r w:rsidRPr="00412A71">
        <w:rPr>
          <w:color w:val="000000"/>
          <w:sz w:val="24"/>
          <w:szCs w:val="24"/>
        </w:rPr>
        <w:t>We’d like to sell this home with seller financing for about $425,000</w:t>
      </w:r>
    </w:p>
    <w:p w:rsidR="00412A71" w:rsidRPr="00412A71" w:rsidRDefault="00412A71" w:rsidP="00412A71">
      <w:pPr>
        <w:pStyle w:val="ListParagraph"/>
        <w:textAlignment w:val="top"/>
        <w:rPr>
          <w:color w:val="000000"/>
          <w:sz w:val="24"/>
          <w:szCs w:val="24"/>
        </w:rPr>
      </w:pPr>
      <w:r w:rsidRPr="00412A71">
        <w:rPr>
          <w:color w:val="000000"/>
          <w:sz w:val="24"/>
          <w:szCs w:val="24"/>
        </w:rPr>
        <w:t>Rentometer shows a rent rage of $1271 -$2705</w:t>
      </w:r>
    </w:p>
    <w:p w:rsidR="00412A71" w:rsidRPr="00412A71" w:rsidRDefault="00412A71" w:rsidP="00412A71">
      <w:pPr>
        <w:pStyle w:val="ListParagraph"/>
        <w:textAlignment w:val="top"/>
        <w:rPr>
          <w:rFonts w:ascii="Calibri" w:hAnsi="Calibri"/>
          <w:color w:val="1F497D"/>
          <w:sz w:val="24"/>
          <w:szCs w:val="24"/>
        </w:rPr>
      </w:pPr>
      <w:r w:rsidRPr="00412A71">
        <w:rPr>
          <w:rStyle w:val="apple-converted-space"/>
          <w:rFonts w:ascii="Calibri" w:hAnsi="Calibri"/>
          <w:sz w:val="24"/>
          <w:szCs w:val="24"/>
        </w:rPr>
        <w:t> </w:t>
      </w:r>
      <w:r>
        <w:rPr>
          <w:rStyle w:val="apple-converted-space"/>
          <w:rFonts w:ascii="Calibri" w:hAnsi="Calibri"/>
          <w:sz w:val="24"/>
          <w:szCs w:val="24"/>
        </w:rPr>
        <w:t xml:space="preserve">There are </w:t>
      </w:r>
      <w:r w:rsidRPr="00412A71">
        <w:rPr>
          <w:rFonts w:ascii="Calibri" w:hAnsi="Calibri"/>
          <w:sz w:val="24"/>
          <w:szCs w:val="24"/>
        </w:rPr>
        <w:t>no liens on the property, taxes are $300/</w:t>
      </w:r>
      <w:proofErr w:type="spellStart"/>
      <w:r w:rsidRPr="00412A71">
        <w:rPr>
          <w:rFonts w:ascii="Calibri" w:hAnsi="Calibri"/>
          <w:sz w:val="24"/>
          <w:szCs w:val="24"/>
        </w:rPr>
        <w:t>mo</w:t>
      </w:r>
      <w:proofErr w:type="spellEnd"/>
      <w:r w:rsidRPr="00412A71">
        <w:rPr>
          <w:rFonts w:ascii="Calibri" w:hAnsi="Calibri"/>
          <w:sz w:val="24"/>
          <w:szCs w:val="24"/>
        </w:rPr>
        <w:t xml:space="preserve">, </w:t>
      </w:r>
      <w:proofErr w:type="gramStart"/>
      <w:r w:rsidRPr="00412A71">
        <w:rPr>
          <w:rFonts w:ascii="Calibri" w:hAnsi="Calibri"/>
          <w:sz w:val="24"/>
          <w:szCs w:val="24"/>
        </w:rPr>
        <w:t>Insurance</w:t>
      </w:r>
      <w:proofErr w:type="gramEnd"/>
      <w:r w:rsidRPr="00412A71">
        <w:rPr>
          <w:rFonts w:ascii="Calibri" w:hAnsi="Calibri"/>
          <w:sz w:val="24"/>
          <w:szCs w:val="24"/>
        </w:rPr>
        <w:t xml:space="preserve"> is $100/mo. And HOA is $38/</w:t>
      </w:r>
      <w:proofErr w:type="spellStart"/>
      <w:r w:rsidRPr="00412A71">
        <w:rPr>
          <w:rFonts w:ascii="Calibri" w:hAnsi="Calibri"/>
          <w:sz w:val="24"/>
          <w:szCs w:val="24"/>
        </w:rPr>
        <w:t>mo</w:t>
      </w:r>
      <w:proofErr w:type="spellEnd"/>
    </w:p>
    <w:p w:rsidR="00412A71" w:rsidRDefault="00412A71" w:rsidP="00412A71">
      <w:pPr>
        <w:pStyle w:val="ListParagraph"/>
        <w:textAlignment w:val="top"/>
        <w:rPr>
          <w:color w:val="000000"/>
          <w:sz w:val="24"/>
          <w:szCs w:val="24"/>
        </w:rPr>
      </w:pPr>
    </w:p>
    <w:p w:rsidR="00412A71" w:rsidRPr="00412A71" w:rsidRDefault="00412A71" w:rsidP="00412A71">
      <w:pPr>
        <w:pStyle w:val="ListParagraph"/>
        <w:textAlignment w:val="top"/>
        <w:rPr>
          <w:color w:val="000000"/>
          <w:sz w:val="24"/>
          <w:szCs w:val="24"/>
        </w:rPr>
      </w:pPr>
      <w:r w:rsidRPr="00412A71">
        <w:rPr>
          <w:color w:val="000000"/>
          <w:sz w:val="24"/>
          <w:szCs w:val="24"/>
        </w:rPr>
        <w:t>She has it listed with a Realtor for $395,000 and is currently on the MLS  </w:t>
      </w:r>
    </w:p>
    <w:p w:rsidR="00412A71" w:rsidRPr="00412A71" w:rsidRDefault="00412A71" w:rsidP="00412A71">
      <w:pPr>
        <w:pStyle w:val="ListParagraph"/>
        <w:rPr>
          <w:color w:val="000000"/>
          <w:sz w:val="24"/>
          <w:szCs w:val="24"/>
        </w:rPr>
      </w:pPr>
      <w:hyperlink r:id="rId10" w:tgtFrame="_blank" w:history="1">
        <w:r w:rsidRPr="00412A71">
          <w:rPr>
            <w:rStyle w:val="Hyperlink"/>
            <w:sz w:val="24"/>
            <w:szCs w:val="24"/>
          </w:rPr>
          <w:t>http://www.zillow.com/homes/224-Beaconsfield-Sharpsburg-GA-30277_rb/?fromHomePage=true&amp;shouldFireSellPageImplicitClaimGA=false&amp;fromHomePageTab=zestimate</w:t>
        </w:r>
      </w:hyperlink>
      <w:r w:rsidRPr="00412A71">
        <w:rPr>
          <w:color w:val="000000"/>
          <w:sz w:val="24"/>
          <w:szCs w:val="24"/>
        </w:rPr>
        <w:t> </w:t>
      </w:r>
    </w:p>
    <w:p w:rsidR="00412A71" w:rsidRDefault="00412A71" w:rsidP="00412A71">
      <w:pPr>
        <w:pStyle w:val="ListParagraph"/>
        <w:textAlignment w:val="top"/>
        <w:rPr>
          <w:color w:val="333333"/>
          <w:sz w:val="24"/>
          <w:szCs w:val="24"/>
          <w:lang w:val="en"/>
        </w:rPr>
      </w:pPr>
    </w:p>
    <w:p w:rsidR="00412A71" w:rsidRPr="00412A71" w:rsidRDefault="00412A71" w:rsidP="00412A71">
      <w:pPr>
        <w:pStyle w:val="ListParagraph"/>
        <w:textAlignment w:val="top"/>
        <w:rPr>
          <w:color w:val="000000"/>
          <w:sz w:val="24"/>
          <w:szCs w:val="24"/>
        </w:rPr>
      </w:pPr>
      <w:r w:rsidRPr="00412A71">
        <w:rPr>
          <w:color w:val="333333"/>
          <w:sz w:val="24"/>
          <w:szCs w:val="24"/>
          <w:lang w:val="en"/>
        </w:rPr>
        <w:t xml:space="preserve">Address: 224 Beaconsfield </w:t>
      </w:r>
      <w:proofErr w:type="spellStart"/>
      <w:r w:rsidRPr="00412A71">
        <w:rPr>
          <w:color w:val="333333"/>
          <w:sz w:val="24"/>
          <w:szCs w:val="24"/>
          <w:lang w:val="en"/>
        </w:rPr>
        <w:t>Dr</w:t>
      </w:r>
      <w:proofErr w:type="spellEnd"/>
      <w:r w:rsidRPr="00412A71">
        <w:rPr>
          <w:color w:val="333333"/>
          <w:sz w:val="24"/>
          <w:szCs w:val="24"/>
          <w:lang w:val="en"/>
        </w:rPr>
        <w:t>, Sharpsburg, GA 30277</w:t>
      </w:r>
    </w:p>
    <w:p w:rsidR="00412A71" w:rsidRDefault="00412A71" w:rsidP="00412A71">
      <w:pPr>
        <w:pStyle w:val="ListParagraph"/>
        <w:textAlignment w:val="top"/>
        <w:rPr>
          <w:b/>
          <w:bCs/>
          <w:color w:val="333333"/>
          <w:sz w:val="24"/>
          <w:szCs w:val="24"/>
          <w:lang w:val="en"/>
        </w:rPr>
      </w:pPr>
    </w:p>
    <w:p w:rsidR="00412A71" w:rsidRPr="00412A71" w:rsidRDefault="00412A71" w:rsidP="00412A71">
      <w:pPr>
        <w:pStyle w:val="ListParagraph"/>
        <w:textAlignment w:val="top"/>
        <w:rPr>
          <w:color w:val="000000"/>
          <w:sz w:val="24"/>
          <w:szCs w:val="24"/>
        </w:rPr>
      </w:pPr>
      <w:r w:rsidRPr="00412A71">
        <w:rPr>
          <w:b/>
          <w:bCs/>
          <w:color w:val="333333"/>
          <w:sz w:val="24"/>
          <w:szCs w:val="24"/>
          <w:lang w:val="en"/>
        </w:rPr>
        <w:t>5 beds 3 baths 3,037 sq ft with</w:t>
      </w:r>
      <w:r w:rsidRPr="00412A71">
        <w:rPr>
          <w:rStyle w:val="apple-converted-space"/>
          <w:b/>
          <w:bCs/>
          <w:color w:val="333333"/>
          <w:sz w:val="24"/>
          <w:szCs w:val="24"/>
          <w:lang w:val="en"/>
        </w:rPr>
        <w:t> </w:t>
      </w:r>
      <w:r w:rsidRPr="00412A71">
        <w:rPr>
          <w:b/>
          <w:bCs/>
          <w:color w:val="000000"/>
          <w:sz w:val="24"/>
          <w:szCs w:val="24"/>
        </w:rPr>
        <w:t>2075 sq ft. unfinished basement</w:t>
      </w:r>
    </w:p>
    <w:p w:rsidR="00412A71" w:rsidRPr="00412A71" w:rsidRDefault="00412A71" w:rsidP="00412A71">
      <w:pPr>
        <w:pStyle w:val="ListParagraph"/>
        <w:numPr>
          <w:ilvl w:val="1"/>
          <w:numId w:val="42"/>
        </w:numPr>
        <w:textAlignment w:val="top"/>
        <w:rPr>
          <w:color w:val="000000"/>
          <w:sz w:val="24"/>
          <w:szCs w:val="24"/>
        </w:rPr>
      </w:pPr>
      <w:r w:rsidRPr="00412A71">
        <w:rPr>
          <w:color w:val="333333"/>
          <w:sz w:val="24"/>
          <w:szCs w:val="24"/>
          <w:lang w:val="en"/>
        </w:rPr>
        <w:t xml:space="preserve">Craftsman, Upgraded 5 bed/3 bath custom home~ Master on the main w/ walk in custom organizer closets and sitting room, Large master bathroom, shower w/ seat &amp; Marble tub w/ custom tile work. Guest bed w/ full bath on main. Great room with large windows, 2 story foyer with wrought iron spindles on staircase. Hardwood flooring, Custom Kitchen w/ breakfast bar, Stainless steel appliances, Pantry, Granite counters, Formal dining, Family/Keeping room w/ Fireplace, Side door access from laundry room, Three spacious bedrooms upstairs, Full bath, Unfinished basement w/air conditioning, 2-car garage w/oil/water resistant flooring, Irrigation System in front and back, Dual </w:t>
      </w:r>
      <w:r w:rsidRPr="00412A71">
        <w:rPr>
          <w:color w:val="333333"/>
          <w:sz w:val="24"/>
          <w:szCs w:val="24"/>
          <w:lang w:val="en"/>
        </w:rPr>
        <w:lastRenderedPageBreak/>
        <w:t>heating/cooling plus heating /cooling in basement, Additional Stone accent on front of house, expanded deck with stairs &amp; fire pit, Beautiful custom retaining wall with stairs to woods, 300 AMP service Easy access to I-85. 20 minutes to airport, 30 minutes to downtown… </w:t>
      </w:r>
    </w:p>
    <w:p w:rsidR="00412A71" w:rsidRPr="00412A71" w:rsidRDefault="00412A71" w:rsidP="00412A71">
      <w:pPr>
        <w:pStyle w:val="ListParagraph"/>
        <w:numPr>
          <w:ilvl w:val="1"/>
          <w:numId w:val="42"/>
        </w:numPr>
        <w:textAlignment w:val="top"/>
        <w:rPr>
          <w:color w:val="000000"/>
          <w:sz w:val="24"/>
          <w:szCs w:val="24"/>
        </w:rPr>
      </w:pPr>
      <w:r w:rsidRPr="00412A71">
        <w:rPr>
          <w:color w:val="000000"/>
          <w:sz w:val="24"/>
          <w:szCs w:val="24"/>
        </w:rPr>
        <w:t>Originally paid $362.900 with upgrades. </w:t>
      </w:r>
    </w:p>
    <w:p w:rsidR="00412A71" w:rsidRPr="00412A71" w:rsidRDefault="00412A71" w:rsidP="00412A71">
      <w:pPr>
        <w:pStyle w:val="ListParagraph"/>
        <w:numPr>
          <w:ilvl w:val="1"/>
          <w:numId w:val="42"/>
        </w:numPr>
        <w:textAlignment w:val="top"/>
        <w:rPr>
          <w:color w:val="000000"/>
          <w:sz w:val="24"/>
          <w:szCs w:val="24"/>
        </w:rPr>
      </w:pPr>
      <w:r w:rsidRPr="00412A71">
        <w:rPr>
          <w:color w:val="000000"/>
          <w:sz w:val="24"/>
          <w:szCs w:val="24"/>
        </w:rPr>
        <w:t>This  home is in the first phase and the subdivision that is still selling new homes </w:t>
      </w:r>
    </w:p>
    <w:p w:rsidR="00412A71" w:rsidRPr="00412A71" w:rsidRDefault="00412A71" w:rsidP="00412A71">
      <w:pPr>
        <w:pStyle w:val="ListParagraph"/>
        <w:numPr>
          <w:ilvl w:val="1"/>
          <w:numId w:val="42"/>
        </w:numPr>
        <w:textAlignment w:val="top"/>
        <w:rPr>
          <w:color w:val="000000"/>
          <w:sz w:val="24"/>
          <w:szCs w:val="24"/>
        </w:rPr>
      </w:pPr>
      <w:r w:rsidRPr="00412A71">
        <w:rPr>
          <w:color w:val="000000"/>
          <w:sz w:val="24"/>
          <w:szCs w:val="24"/>
        </w:rPr>
        <w:t>There are new homes selling in the area for less </w:t>
      </w:r>
    </w:p>
    <w:p w:rsidR="00412A71" w:rsidRPr="00412A71" w:rsidRDefault="00412A71" w:rsidP="00412A71">
      <w:pPr>
        <w:pStyle w:val="ListParagraph"/>
        <w:textAlignment w:val="top"/>
        <w:rPr>
          <w:color w:val="000000"/>
          <w:sz w:val="24"/>
          <w:szCs w:val="24"/>
        </w:rPr>
      </w:pPr>
      <w:r w:rsidRPr="00412A71">
        <w:rPr>
          <w:b/>
          <w:bCs/>
          <w:color w:val="000000"/>
          <w:sz w:val="24"/>
          <w:szCs w:val="24"/>
        </w:rPr>
        <w:t>Questions:</w:t>
      </w:r>
    </w:p>
    <w:p w:rsidR="00412A71" w:rsidRPr="00412A71" w:rsidRDefault="00412A71" w:rsidP="00412A71">
      <w:pPr>
        <w:pStyle w:val="ListParagraph"/>
        <w:numPr>
          <w:ilvl w:val="2"/>
          <w:numId w:val="42"/>
        </w:numPr>
        <w:textAlignment w:val="top"/>
        <w:rPr>
          <w:color w:val="000000"/>
          <w:sz w:val="24"/>
          <w:szCs w:val="24"/>
        </w:rPr>
      </w:pPr>
      <w:r w:rsidRPr="00412A71">
        <w:rPr>
          <w:color w:val="000000"/>
          <w:sz w:val="24"/>
          <w:szCs w:val="24"/>
        </w:rPr>
        <w:t xml:space="preserve">Can we offer the property with seller financing at $425,000 if </w:t>
      </w:r>
      <w:proofErr w:type="gramStart"/>
      <w:r w:rsidRPr="00412A71">
        <w:rPr>
          <w:color w:val="000000"/>
          <w:sz w:val="24"/>
          <w:szCs w:val="24"/>
        </w:rPr>
        <w:t>its</w:t>
      </w:r>
      <w:proofErr w:type="gramEnd"/>
      <w:r w:rsidRPr="00412A71">
        <w:rPr>
          <w:color w:val="000000"/>
          <w:sz w:val="24"/>
          <w:szCs w:val="24"/>
        </w:rPr>
        <w:t xml:space="preserve"> listed on the MLS for $395,000?</w:t>
      </w:r>
    </w:p>
    <w:p w:rsidR="00412A71" w:rsidRPr="00412A71" w:rsidRDefault="00412A71" w:rsidP="00412A71">
      <w:pPr>
        <w:pStyle w:val="ListParagraph"/>
        <w:numPr>
          <w:ilvl w:val="2"/>
          <w:numId w:val="42"/>
        </w:numPr>
        <w:textAlignment w:val="top"/>
        <w:rPr>
          <w:color w:val="000000"/>
          <w:sz w:val="24"/>
          <w:szCs w:val="24"/>
        </w:rPr>
      </w:pPr>
      <w:r w:rsidRPr="00412A71">
        <w:rPr>
          <w:color w:val="000000"/>
          <w:sz w:val="24"/>
          <w:szCs w:val="24"/>
        </w:rPr>
        <w:t>How and where should we advertise it? (</w:t>
      </w:r>
      <w:proofErr w:type="gramStart"/>
      <w:r w:rsidRPr="00412A71">
        <w:rPr>
          <w:color w:val="000000"/>
          <w:sz w:val="24"/>
          <w:szCs w:val="24"/>
        </w:rPr>
        <w:t>should</w:t>
      </w:r>
      <w:proofErr w:type="gramEnd"/>
      <w:r w:rsidRPr="00412A71">
        <w:rPr>
          <w:color w:val="000000"/>
          <w:sz w:val="24"/>
          <w:szCs w:val="24"/>
        </w:rPr>
        <w:t xml:space="preserve"> we add the caption, “</w:t>
      </w:r>
      <w:r w:rsidRPr="00412A71">
        <w:rPr>
          <w:rFonts w:cs="Arial"/>
          <w:b/>
          <w:bCs/>
          <w:color w:val="000000"/>
          <w:sz w:val="24"/>
          <w:szCs w:val="24"/>
        </w:rPr>
        <w:t>Seller financing option available, for deserving buyer with large down payment, and $2595 per month”</w:t>
      </w:r>
      <w:r w:rsidRPr="00412A71">
        <w:rPr>
          <w:rStyle w:val="apple-converted-space"/>
          <w:rFonts w:cs="Arial"/>
          <w:b/>
          <w:bCs/>
          <w:color w:val="000000"/>
          <w:sz w:val="24"/>
          <w:szCs w:val="24"/>
        </w:rPr>
        <w:t> </w:t>
      </w:r>
      <w:r w:rsidRPr="00412A71">
        <w:rPr>
          <w:rFonts w:cs="Arial"/>
          <w:color w:val="000000"/>
          <w:sz w:val="24"/>
          <w:szCs w:val="24"/>
        </w:rPr>
        <w:t>to the MLS, Trulia and Zillow listings?</w:t>
      </w:r>
      <w:r w:rsidRPr="00412A71">
        <w:rPr>
          <w:rFonts w:cs="Arial"/>
          <w:b/>
          <w:bCs/>
          <w:color w:val="000000"/>
          <w:sz w:val="24"/>
          <w:szCs w:val="24"/>
        </w:rPr>
        <w:t> </w:t>
      </w:r>
    </w:p>
    <w:p w:rsidR="00412A71" w:rsidRPr="00412A71" w:rsidRDefault="00412A71" w:rsidP="00412A71">
      <w:pPr>
        <w:pStyle w:val="ListParagraph"/>
        <w:numPr>
          <w:ilvl w:val="2"/>
          <w:numId w:val="42"/>
        </w:numPr>
        <w:textAlignment w:val="top"/>
        <w:rPr>
          <w:color w:val="000000"/>
          <w:sz w:val="24"/>
          <w:szCs w:val="24"/>
        </w:rPr>
      </w:pPr>
      <w:r w:rsidRPr="00412A71">
        <w:rPr>
          <w:color w:val="000000"/>
          <w:sz w:val="24"/>
          <w:szCs w:val="24"/>
        </w:rPr>
        <w:t>How can we get the property shown (she lives in CA and the property is in GA)</w:t>
      </w:r>
    </w:p>
    <w:p w:rsidR="00412A71" w:rsidRPr="00412A71" w:rsidRDefault="00412A71" w:rsidP="00412A71">
      <w:pPr>
        <w:pStyle w:val="ListParagraph"/>
        <w:numPr>
          <w:ilvl w:val="2"/>
          <w:numId w:val="42"/>
        </w:numPr>
        <w:textAlignment w:val="top"/>
        <w:rPr>
          <w:color w:val="000000"/>
          <w:sz w:val="24"/>
          <w:szCs w:val="24"/>
        </w:rPr>
      </w:pPr>
      <w:r w:rsidRPr="00412A71">
        <w:rPr>
          <w:color w:val="000000"/>
          <w:sz w:val="24"/>
          <w:szCs w:val="24"/>
        </w:rPr>
        <w:t>When we find a buyer, should we put it on a land contract and who do we get to do the note and security paperwork? RMLO?</w:t>
      </w:r>
    </w:p>
    <w:p w:rsidR="00412A71" w:rsidRDefault="00412A71" w:rsidP="00412A71">
      <w:pPr>
        <w:pStyle w:val="ListParagraph"/>
        <w:numPr>
          <w:ilvl w:val="2"/>
          <w:numId w:val="42"/>
        </w:numPr>
        <w:textAlignment w:val="top"/>
        <w:rPr>
          <w:color w:val="000000"/>
          <w:sz w:val="24"/>
          <w:szCs w:val="24"/>
        </w:rPr>
      </w:pPr>
      <w:r w:rsidRPr="00412A71">
        <w:rPr>
          <w:color w:val="000000"/>
          <w:sz w:val="24"/>
          <w:szCs w:val="24"/>
        </w:rPr>
        <w:t>Should they use a servicing company to service the loan?</w:t>
      </w:r>
    </w:p>
    <w:p w:rsidR="00412A71" w:rsidRPr="00412A71" w:rsidRDefault="00412A71" w:rsidP="00412A71">
      <w:pPr>
        <w:pStyle w:val="ListParagraph"/>
        <w:ind w:left="2505"/>
        <w:textAlignment w:val="top"/>
        <w:rPr>
          <w:color w:val="000000"/>
          <w:sz w:val="24"/>
          <w:szCs w:val="24"/>
        </w:rPr>
      </w:pPr>
    </w:p>
    <w:p w:rsidR="00412A71" w:rsidRDefault="00412A71" w:rsidP="00412A71">
      <w:pPr>
        <w:pStyle w:val="ListParagraph"/>
        <w:textAlignment w:val="top"/>
        <w:rPr>
          <w:color w:val="000000"/>
          <w:sz w:val="24"/>
          <w:szCs w:val="24"/>
        </w:rPr>
      </w:pPr>
      <w:r w:rsidRPr="00412A71">
        <w:rPr>
          <w:b/>
          <w:bCs/>
          <w:color w:val="000000"/>
          <w:sz w:val="24"/>
          <w:szCs w:val="24"/>
        </w:rPr>
        <w:t>Our thoughts on the loan:</w:t>
      </w:r>
    </w:p>
    <w:p w:rsidR="00412A71" w:rsidRPr="00412A71" w:rsidRDefault="00412A71" w:rsidP="00412A71">
      <w:pPr>
        <w:pStyle w:val="ListParagraph"/>
        <w:textAlignment w:val="top"/>
        <w:rPr>
          <w:color w:val="000000"/>
          <w:sz w:val="24"/>
          <w:szCs w:val="24"/>
        </w:rPr>
      </w:pPr>
      <w:r w:rsidRPr="00412A71">
        <w:rPr>
          <w:color w:val="000000"/>
          <w:sz w:val="24"/>
          <w:szCs w:val="24"/>
        </w:rPr>
        <w:t>Down: $50,000</w:t>
      </w:r>
    </w:p>
    <w:p w:rsidR="00412A71" w:rsidRPr="00412A71" w:rsidRDefault="00412A71" w:rsidP="00412A71">
      <w:pPr>
        <w:pStyle w:val="ListParagraph"/>
        <w:textAlignment w:val="top"/>
        <w:rPr>
          <w:color w:val="000000"/>
          <w:sz w:val="24"/>
          <w:szCs w:val="24"/>
        </w:rPr>
      </w:pPr>
      <w:r w:rsidRPr="00412A71">
        <w:rPr>
          <w:color w:val="000000"/>
          <w:sz w:val="24"/>
          <w:szCs w:val="24"/>
        </w:rPr>
        <w:t>Note: $375,000</w:t>
      </w:r>
    </w:p>
    <w:p w:rsidR="00412A71" w:rsidRPr="00412A71" w:rsidRDefault="00412A71" w:rsidP="00412A71">
      <w:pPr>
        <w:pStyle w:val="ListParagraph"/>
        <w:textAlignment w:val="top"/>
        <w:rPr>
          <w:color w:val="000000"/>
          <w:sz w:val="24"/>
          <w:szCs w:val="24"/>
        </w:rPr>
      </w:pPr>
      <w:r w:rsidRPr="00412A71">
        <w:rPr>
          <w:color w:val="000000"/>
          <w:sz w:val="24"/>
          <w:szCs w:val="24"/>
        </w:rPr>
        <w:t xml:space="preserve">Term: 30 </w:t>
      </w:r>
      <w:proofErr w:type="spellStart"/>
      <w:r w:rsidRPr="00412A71">
        <w:rPr>
          <w:color w:val="000000"/>
          <w:sz w:val="24"/>
          <w:szCs w:val="24"/>
        </w:rPr>
        <w:t>Yrs</w:t>
      </w:r>
      <w:proofErr w:type="spellEnd"/>
    </w:p>
    <w:p w:rsidR="00412A71" w:rsidRPr="00412A71" w:rsidRDefault="00412A71" w:rsidP="00412A71">
      <w:pPr>
        <w:pStyle w:val="ListParagraph"/>
        <w:textAlignment w:val="top"/>
        <w:rPr>
          <w:color w:val="000000"/>
          <w:sz w:val="24"/>
          <w:szCs w:val="24"/>
        </w:rPr>
      </w:pPr>
      <w:r w:rsidRPr="00412A71">
        <w:rPr>
          <w:color w:val="000000"/>
          <w:sz w:val="24"/>
          <w:szCs w:val="24"/>
        </w:rPr>
        <w:t>Interest: 7%</w:t>
      </w:r>
    </w:p>
    <w:p w:rsidR="00412A71" w:rsidRPr="00412A71" w:rsidRDefault="00412A71" w:rsidP="00412A71">
      <w:pPr>
        <w:pStyle w:val="ListParagraph"/>
        <w:textAlignment w:val="top"/>
        <w:rPr>
          <w:color w:val="000000"/>
          <w:sz w:val="24"/>
          <w:szCs w:val="24"/>
        </w:rPr>
      </w:pPr>
      <w:r w:rsidRPr="00412A71">
        <w:rPr>
          <w:color w:val="000000"/>
          <w:sz w:val="24"/>
          <w:szCs w:val="24"/>
        </w:rPr>
        <w:t>Payment (PI): $2494.88/</w:t>
      </w:r>
      <w:proofErr w:type="spellStart"/>
      <w:r w:rsidRPr="00412A71">
        <w:rPr>
          <w:color w:val="000000"/>
          <w:sz w:val="24"/>
          <w:szCs w:val="24"/>
        </w:rPr>
        <w:t>mo</w:t>
      </w:r>
      <w:proofErr w:type="spellEnd"/>
      <w:r w:rsidRPr="00412A71">
        <w:rPr>
          <w:color w:val="000000"/>
          <w:sz w:val="24"/>
          <w:szCs w:val="24"/>
        </w:rPr>
        <w:t> </w:t>
      </w:r>
    </w:p>
    <w:p w:rsidR="00412A71" w:rsidRPr="00412A71" w:rsidRDefault="00412A71" w:rsidP="00412A71">
      <w:pPr>
        <w:pStyle w:val="ListParagraph"/>
        <w:textAlignment w:val="top"/>
        <w:rPr>
          <w:color w:val="000000"/>
          <w:sz w:val="24"/>
          <w:szCs w:val="24"/>
        </w:rPr>
      </w:pPr>
      <w:r w:rsidRPr="00412A71">
        <w:rPr>
          <w:color w:val="000000"/>
          <w:sz w:val="24"/>
          <w:szCs w:val="24"/>
        </w:rPr>
        <w:t>Thank you for your help!!</w:t>
      </w:r>
    </w:p>
    <w:p w:rsidR="00412A71" w:rsidRPr="00412A71" w:rsidRDefault="00412A71" w:rsidP="00412A71">
      <w:pPr>
        <w:pStyle w:val="ListParagraph"/>
        <w:textAlignment w:val="top"/>
        <w:rPr>
          <w:b/>
          <w:color w:val="000000"/>
          <w:sz w:val="24"/>
          <w:szCs w:val="24"/>
        </w:rPr>
      </w:pPr>
      <w:r w:rsidRPr="00412A71">
        <w:rPr>
          <w:b/>
          <w:color w:val="000000"/>
          <w:sz w:val="24"/>
          <w:szCs w:val="24"/>
        </w:rPr>
        <w:t>Deborah Klemin</w:t>
      </w:r>
    </w:p>
    <w:p w:rsidR="006416D9" w:rsidRDefault="006416D9" w:rsidP="006416D9">
      <w:pPr>
        <w:pStyle w:val="ListParagraph"/>
        <w:numPr>
          <w:ilvl w:val="0"/>
          <w:numId w:val="42"/>
        </w:numPr>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b/>
          <w:bCs/>
          <w:color w:val="000000"/>
          <w:sz w:val="24"/>
          <w:szCs w:val="24"/>
        </w:rPr>
        <w:lastRenderedPageBreak/>
        <w:t>Background:</w:t>
      </w:r>
      <w:r w:rsidRPr="006416D9">
        <w:rPr>
          <w:rFonts w:ascii="Calibri" w:eastAsia="Times New Roman" w:hAnsi="Calibri" w:cs="Times New Roman"/>
          <w:color w:val="000000"/>
          <w:sz w:val="24"/>
          <w:szCs w:val="24"/>
        </w:rPr>
        <w:t xml:space="preserve"> I am building a spreadsheet model to evaluate the financial elements of each deal. It is intended to establish a quick baseline of potential exit strategies of which holding the note in its entirety is among them. In this model I would like to create a best, typical, and worst case scenario. The best will be if it is held full term, the worst is if it goes into a nonperforming status and foreclosure is necessary. </w:t>
      </w:r>
    </w:p>
    <w:p w:rsidR="006416D9" w:rsidRDefault="006416D9" w:rsidP="006416D9">
      <w:pPr>
        <w:pStyle w:val="ListParagraph"/>
        <w:spacing w:after="160" w:line="231" w:lineRule="atLeast"/>
        <w:rPr>
          <w:rFonts w:ascii="Calibri" w:eastAsia="Times New Roman" w:hAnsi="Calibri" w:cs="Times New Roman"/>
          <w:b/>
          <w:bCs/>
          <w:color w:val="000000"/>
          <w:sz w:val="24"/>
          <w:szCs w:val="24"/>
        </w:rPr>
      </w:pPr>
    </w:p>
    <w:p w:rsidR="006416D9" w:rsidRPr="006416D9" w:rsidRDefault="006416D9" w:rsidP="006416D9">
      <w:pPr>
        <w:pStyle w:val="ListParagraph"/>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color w:val="000000"/>
          <w:sz w:val="24"/>
          <w:szCs w:val="24"/>
        </w:rPr>
        <w:t>It is the “typical” case where I would like some help.</w:t>
      </w:r>
    </w:p>
    <w:p w:rsidR="006416D9" w:rsidRDefault="006416D9" w:rsidP="006416D9">
      <w:pPr>
        <w:pStyle w:val="ListParagraph"/>
        <w:spacing w:after="160" w:line="231" w:lineRule="atLeast"/>
        <w:rPr>
          <w:rFonts w:ascii="Calibri" w:eastAsia="Times New Roman" w:hAnsi="Calibri" w:cs="Times New Roman"/>
          <w:b/>
          <w:bCs/>
          <w:color w:val="000000"/>
          <w:sz w:val="24"/>
          <w:szCs w:val="24"/>
        </w:rPr>
      </w:pPr>
    </w:p>
    <w:p w:rsidR="006416D9" w:rsidRDefault="006416D9" w:rsidP="006416D9">
      <w:pPr>
        <w:pStyle w:val="ListParagraph"/>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b/>
          <w:bCs/>
          <w:color w:val="000000"/>
          <w:sz w:val="24"/>
          <w:szCs w:val="24"/>
        </w:rPr>
        <w:t>Question 1:</w:t>
      </w:r>
      <w:r w:rsidRPr="006416D9">
        <w:rPr>
          <w:rFonts w:ascii="Calibri" w:eastAsia="Times New Roman" w:hAnsi="Calibri" w:cs="Times New Roman"/>
          <w:color w:val="000000"/>
          <w:sz w:val="24"/>
          <w:szCs w:val="24"/>
        </w:rPr>
        <w:t> Would you confirm that when estimating a typical scenario, a key element to consider is that notes won’t usually go full term (i.e., 30 years</w:t>
      </w:r>
      <w:r w:rsidR="001B5D7A">
        <w:rPr>
          <w:rFonts w:ascii="Calibri" w:eastAsia="Times New Roman" w:hAnsi="Calibri" w:cs="Times New Roman"/>
          <w:color w:val="000000"/>
          <w:sz w:val="24"/>
          <w:szCs w:val="24"/>
        </w:rPr>
        <w:t xml:space="preserve"> Original term with refinance at year?</w:t>
      </w:r>
      <w:r w:rsidRPr="006416D9">
        <w:rPr>
          <w:rFonts w:ascii="Calibri" w:eastAsia="Times New Roman" w:hAnsi="Calibri" w:cs="Times New Roman"/>
          <w:color w:val="000000"/>
          <w:sz w:val="24"/>
          <w:szCs w:val="24"/>
        </w:rPr>
        <w:t xml:space="preserve">). If this is a fair assumption, what </w:t>
      </w:r>
      <w:r>
        <w:rPr>
          <w:rFonts w:ascii="Calibri" w:eastAsia="Times New Roman" w:hAnsi="Calibri" w:cs="Times New Roman"/>
          <w:color w:val="000000"/>
          <w:sz w:val="24"/>
          <w:szCs w:val="24"/>
        </w:rPr>
        <w:t xml:space="preserve">is the </w:t>
      </w:r>
      <w:r w:rsidR="001B5D7A">
        <w:rPr>
          <w:rFonts w:ascii="Calibri" w:eastAsia="Times New Roman" w:hAnsi="Calibri" w:cs="Times New Roman"/>
          <w:color w:val="000000"/>
          <w:sz w:val="24"/>
          <w:szCs w:val="24"/>
        </w:rPr>
        <w:t xml:space="preserve">actual </w:t>
      </w:r>
      <w:r>
        <w:rPr>
          <w:rFonts w:ascii="Calibri" w:eastAsia="Times New Roman" w:hAnsi="Calibri" w:cs="Times New Roman"/>
          <w:color w:val="000000"/>
          <w:sz w:val="24"/>
          <w:szCs w:val="24"/>
        </w:rPr>
        <w:t>average</w:t>
      </w:r>
      <w:r w:rsidRPr="006416D9">
        <w:rPr>
          <w:rFonts w:ascii="Calibri" w:eastAsia="Times New Roman" w:hAnsi="Calibri" w:cs="Times New Roman"/>
          <w:color w:val="000000"/>
          <w:sz w:val="24"/>
          <w:szCs w:val="24"/>
        </w:rPr>
        <w:t xml:space="preserve"> term </w:t>
      </w:r>
      <w:r>
        <w:rPr>
          <w:rFonts w:ascii="Calibri" w:eastAsia="Times New Roman" w:hAnsi="Calibri" w:cs="Times New Roman"/>
          <w:color w:val="000000"/>
          <w:sz w:val="24"/>
          <w:szCs w:val="24"/>
        </w:rPr>
        <w:t xml:space="preserve">of a </w:t>
      </w:r>
      <w:r w:rsidR="001B5D7A">
        <w:rPr>
          <w:rFonts w:ascii="Calibri" w:eastAsia="Times New Roman" w:hAnsi="Calibri" w:cs="Times New Roman"/>
          <w:color w:val="000000"/>
          <w:sz w:val="24"/>
          <w:szCs w:val="24"/>
        </w:rPr>
        <w:t>“</w:t>
      </w:r>
      <w:r>
        <w:rPr>
          <w:rFonts w:ascii="Calibri" w:eastAsia="Times New Roman" w:hAnsi="Calibri" w:cs="Times New Roman"/>
          <w:color w:val="000000"/>
          <w:sz w:val="24"/>
          <w:szCs w:val="24"/>
        </w:rPr>
        <w:t>typical</w:t>
      </w:r>
      <w:r w:rsidR="001B5D7A">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proofErr w:type="gramStart"/>
      <w:r>
        <w:rPr>
          <w:rFonts w:ascii="Calibri" w:eastAsia="Times New Roman" w:hAnsi="Calibri" w:cs="Times New Roman"/>
          <w:color w:val="000000"/>
          <w:sz w:val="24"/>
          <w:szCs w:val="24"/>
        </w:rPr>
        <w:t>loan.</w:t>
      </w:r>
      <w:proofErr w:type="gramEnd"/>
      <w:r>
        <w:rPr>
          <w:rFonts w:ascii="Calibri" w:eastAsia="Times New Roman" w:hAnsi="Calibri" w:cs="Times New Roman"/>
          <w:color w:val="000000"/>
          <w:sz w:val="24"/>
          <w:szCs w:val="24"/>
        </w:rPr>
        <w:t xml:space="preserve"> </w:t>
      </w:r>
    </w:p>
    <w:p w:rsidR="006416D9" w:rsidRDefault="006416D9" w:rsidP="006416D9">
      <w:pPr>
        <w:pStyle w:val="ListParagraph"/>
        <w:spacing w:after="160" w:line="231" w:lineRule="atLeast"/>
        <w:rPr>
          <w:rFonts w:ascii="Calibri" w:eastAsia="Times New Roman" w:hAnsi="Calibri" w:cs="Times New Roman"/>
          <w:color w:val="000000"/>
          <w:sz w:val="24"/>
          <w:szCs w:val="24"/>
        </w:rPr>
      </w:pPr>
    </w:p>
    <w:p w:rsidR="006416D9" w:rsidRDefault="006416D9" w:rsidP="006416D9">
      <w:pPr>
        <w:pStyle w:val="ListParagraph"/>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color w:val="000000"/>
          <w:sz w:val="24"/>
          <w:szCs w:val="24"/>
        </w:rPr>
        <w:t xml:space="preserve">I understand it is different in every area of the county. However, I don’t want to make this model to complex and I am thinking a general term (perhaps 6 or 7 years) will be sufficient for a quick ball-park yield/ROI calculation. </w:t>
      </w:r>
    </w:p>
    <w:p w:rsidR="006416D9" w:rsidRDefault="006416D9" w:rsidP="006416D9">
      <w:pPr>
        <w:pStyle w:val="ListParagraph"/>
        <w:spacing w:after="160" w:line="231" w:lineRule="atLeast"/>
        <w:rPr>
          <w:rFonts w:ascii="Calibri" w:eastAsia="Times New Roman" w:hAnsi="Calibri" w:cs="Times New Roman"/>
          <w:color w:val="000000"/>
          <w:sz w:val="24"/>
          <w:szCs w:val="24"/>
        </w:rPr>
      </w:pPr>
    </w:p>
    <w:p w:rsidR="006416D9" w:rsidRPr="006416D9" w:rsidRDefault="006416D9" w:rsidP="006416D9">
      <w:pPr>
        <w:pStyle w:val="ListParagraph"/>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color w:val="000000"/>
          <w:sz w:val="24"/>
          <w:szCs w:val="24"/>
        </w:rPr>
        <w:t>Am I on the right track? If not, please redirect.</w:t>
      </w:r>
    </w:p>
    <w:p w:rsidR="006416D9" w:rsidRDefault="006416D9" w:rsidP="006416D9">
      <w:pPr>
        <w:pStyle w:val="ListParagraph"/>
        <w:spacing w:after="160" w:line="231" w:lineRule="atLeast"/>
        <w:rPr>
          <w:rFonts w:ascii="Calibri" w:eastAsia="Times New Roman" w:hAnsi="Calibri" w:cs="Times New Roman"/>
          <w:b/>
          <w:bCs/>
          <w:color w:val="000000"/>
          <w:sz w:val="24"/>
          <w:szCs w:val="24"/>
        </w:rPr>
      </w:pPr>
    </w:p>
    <w:p w:rsidR="006416D9" w:rsidRDefault="006416D9" w:rsidP="006416D9">
      <w:pPr>
        <w:pStyle w:val="ListParagraph"/>
        <w:spacing w:after="160" w:line="231" w:lineRule="atLeast"/>
        <w:rPr>
          <w:rFonts w:ascii="Calibri" w:eastAsia="Times New Roman" w:hAnsi="Calibri" w:cs="Times New Roman"/>
          <w:color w:val="000000"/>
          <w:sz w:val="24"/>
          <w:szCs w:val="24"/>
        </w:rPr>
      </w:pPr>
      <w:r w:rsidRPr="006416D9">
        <w:rPr>
          <w:rFonts w:ascii="Calibri" w:eastAsia="Times New Roman" w:hAnsi="Calibri" w:cs="Times New Roman"/>
          <w:b/>
          <w:bCs/>
          <w:color w:val="000000"/>
          <w:sz w:val="24"/>
          <w:szCs w:val="24"/>
        </w:rPr>
        <w:t>Question 2: </w:t>
      </w:r>
      <w:r>
        <w:rPr>
          <w:rFonts w:ascii="Calibri" w:eastAsia="Times New Roman" w:hAnsi="Calibri" w:cs="Times New Roman"/>
          <w:color w:val="000000"/>
          <w:sz w:val="24"/>
          <w:szCs w:val="24"/>
        </w:rPr>
        <w:t>What are general factors</w:t>
      </w:r>
      <w:r w:rsidRPr="006416D9">
        <w:rPr>
          <w:rFonts w:ascii="Calibri" w:eastAsia="Times New Roman" w:hAnsi="Calibri" w:cs="Times New Roman"/>
          <w:color w:val="000000"/>
          <w:sz w:val="24"/>
          <w:szCs w:val="24"/>
        </w:rPr>
        <w:t xml:space="preserve"> to consider when establishing a “typical” scenario</w:t>
      </w:r>
      <w:r>
        <w:rPr>
          <w:rFonts w:ascii="Calibri" w:eastAsia="Times New Roman" w:hAnsi="Calibri" w:cs="Times New Roman"/>
          <w:color w:val="000000"/>
          <w:sz w:val="24"/>
          <w:szCs w:val="24"/>
        </w:rPr>
        <w:t xml:space="preserve"> </w:t>
      </w:r>
      <w:r w:rsidR="00724F9D">
        <w:rPr>
          <w:rFonts w:ascii="Calibri" w:eastAsia="Times New Roman" w:hAnsi="Calibri" w:cs="Times New Roman"/>
          <w:color w:val="000000"/>
          <w:sz w:val="24"/>
          <w:szCs w:val="24"/>
        </w:rPr>
        <w:t>for</w:t>
      </w:r>
      <w:r>
        <w:rPr>
          <w:rFonts w:ascii="Calibri" w:eastAsia="Times New Roman" w:hAnsi="Calibri" w:cs="Times New Roman"/>
          <w:color w:val="000000"/>
          <w:sz w:val="24"/>
          <w:szCs w:val="24"/>
        </w:rPr>
        <w:t xml:space="preserve"> determining </w:t>
      </w:r>
      <w:r>
        <w:rPr>
          <w:rFonts w:ascii="Calibri" w:eastAsia="Times New Roman" w:hAnsi="Calibri" w:cs="Times New Roman"/>
          <w:color w:val="000000"/>
          <w:sz w:val="24"/>
          <w:szCs w:val="24"/>
        </w:rPr>
        <w:t>the likelihood that a loan will be refinanced or go its full term</w:t>
      </w:r>
      <w:r w:rsidRPr="006416D9">
        <w:rPr>
          <w:rFonts w:ascii="Calibri" w:eastAsia="Times New Roman" w:hAnsi="Calibri" w:cs="Times New Roman"/>
          <w:color w:val="000000"/>
          <w:sz w:val="24"/>
          <w:szCs w:val="24"/>
        </w:rPr>
        <w:t xml:space="preserve">? </w:t>
      </w:r>
    </w:p>
    <w:p w:rsidR="006416D9" w:rsidRDefault="006416D9" w:rsidP="006416D9">
      <w:pPr>
        <w:pStyle w:val="ListParagraph"/>
        <w:spacing w:after="160" w:line="231" w:lineRule="atLeast"/>
        <w:rPr>
          <w:rFonts w:ascii="Calibri" w:eastAsia="Times New Roman" w:hAnsi="Calibri" w:cs="Times New Roman"/>
          <w:color w:val="000000"/>
          <w:sz w:val="24"/>
          <w:szCs w:val="24"/>
        </w:rPr>
      </w:pPr>
    </w:p>
    <w:p w:rsidR="006416D9" w:rsidRDefault="006416D9" w:rsidP="006416D9">
      <w:pPr>
        <w:pStyle w:val="ListParagraph"/>
        <w:spacing w:after="160" w:line="231" w:lineRule="atLeast"/>
        <w:rPr>
          <w:rFonts w:ascii="Calibri" w:eastAsia="Times New Roman" w:hAnsi="Calibri" w:cs="Times New Roman"/>
          <w:color w:val="000000"/>
          <w:sz w:val="24"/>
          <w:szCs w:val="24"/>
        </w:rPr>
      </w:pPr>
      <w:r>
        <w:rPr>
          <w:rFonts w:ascii="Calibri" w:eastAsia="Times New Roman" w:hAnsi="Calibri" w:cs="Times New Roman"/>
          <w:color w:val="000000"/>
          <w:sz w:val="24"/>
          <w:szCs w:val="24"/>
        </w:rPr>
        <w:t>Thanks so much</w:t>
      </w:r>
    </w:p>
    <w:p w:rsidR="006416D9" w:rsidRPr="006416D9" w:rsidRDefault="006416D9" w:rsidP="006416D9">
      <w:pPr>
        <w:pStyle w:val="ListParagraph"/>
        <w:spacing w:after="160" w:line="231" w:lineRule="atLeast"/>
        <w:rPr>
          <w:rFonts w:ascii="Calibri" w:eastAsia="Times New Roman" w:hAnsi="Calibri" w:cs="Times New Roman"/>
          <w:b/>
          <w:color w:val="000000"/>
          <w:sz w:val="24"/>
          <w:szCs w:val="24"/>
        </w:rPr>
      </w:pPr>
      <w:r w:rsidRPr="006416D9">
        <w:rPr>
          <w:rFonts w:ascii="Calibri" w:eastAsia="Times New Roman" w:hAnsi="Calibri" w:cs="Times New Roman"/>
          <w:b/>
          <w:color w:val="000000"/>
          <w:sz w:val="24"/>
          <w:szCs w:val="24"/>
        </w:rPr>
        <w:t>Teresa Petrini</w:t>
      </w:r>
    </w:p>
    <w:p w:rsidR="00FE14CE" w:rsidRDefault="00FE14CE" w:rsidP="004A5300">
      <w:pPr>
        <w:rPr>
          <w:b/>
          <w:color w:val="000000"/>
          <w:sz w:val="40"/>
          <w:szCs w:val="40"/>
        </w:rPr>
      </w:pPr>
    </w:p>
    <w:p w:rsidR="00D25E27" w:rsidRDefault="00D25E27" w:rsidP="004A5300">
      <w:pPr>
        <w:rPr>
          <w:b/>
          <w:color w:val="000000"/>
          <w:sz w:val="40"/>
          <w:szCs w:val="40"/>
        </w:rPr>
      </w:pPr>
    </w:p>
    <w:p w:rsidR="00D25E27" w:rsidRDefault="00D25E27" w:rsidP="004A5300">
      <w:pPr>
        <w:rPr>
          <w:b/>
          <w:color w:val="000000"/>
          <w:sz w:val="40"/>
          <w:szCs w:val="40"/>
        </w:rPr>
      </w:pPr>
    </w:p>
    <w:p w:rsidR="00DB79FC" w:rsidRDefault="00DB79FC" w:rsidP="004A5300">
      <w:pPr>
        <w:rPr>
          <w:rFonts w:cs="Courier New"/>
          <w:color w:val="000000"/>
          <w:sz w:val="24"/>
          <w:szCs w:val="24"/>
        </w:rPr>
      </w:pPr>
      <w:r w:rsidRPr="00DB79FC">
        <w:rPr>
          <w:rFonts w:cs="Courier New"/>
          <w:color w:val="000000"/>
          <w:sz w:val="24"/>
          <w:szCs w:val="24"/>
        </w:rPr>
        <w:t xml:space="preserve">Hi </w:t>
      </w:r>
      <w:r>
        <w:rPr>
          <w:rFonts w:cs="Courier New"/>
          <w:color w:val="000000"/>
          <w:sz w:val="24"/>
          <w:szCs w:val="24"/>
        </w:rPr>
        <w:t>all</w:t>
      </w:r>
      <w:r w:rsidRPr="00DB79FC">
        <w:rPr>
          <w:rFonts w:cs="Courier New"/>
          <w:color w:val="000000"/>
          <w:sz w:val="24"/>
          <w:szCs w:val="24"/>
        </w:rPr>
        <w:br/>
      </w:r>
      <w:r w:rsidRPr="00DB79FC">
        <w:rPr>
          <w:rFonts w:cs="Courier New"/>
          <w:color w:val="000000"/>
          <w:sz w:val="24"/>
          <w:szCs w:val="24"/>
        </w:rPr>
        <w:br/>
      </w:r>
      <w:r w:rsidR="00FB2B2E">
        <w:rPr>
          <w:rFonts w:cs="Courier New"/>
          <w:color w:val="000000"/>
          <w:sz w:val="24"/>
          <w:szCs w:val="24"/>
        </w:rPr>
        <w:t>Could we talk through the</w:t>
      </w:r>
      <w:r w:rsidRPr="00DB79FC">
        <w:rPr>
          <w:rFonts w:cs="Courier New"/>
          <w:color w:val="000000"/>
          <w:sz w:val="24"/>
          <w:szCs w:val="24"/>
        </w:rPr>
        <w:t xml:space="preserve"> best </w:t>
      </w:r>
      <w:r w:rsidR="00FB2B2E">
        <w:rPr>
          <w:rFonts w:cs="Courier New"/>
          <w:color w:val="000000"/>
          <w:sz w:val="24"/>
          <w:szCs w:val="24"/>
        </w:rPr>
        <w:t xml:space="preserve">way to </w:t>
      </w:r>
      <w:r w:rsidR="00E95269">
        <w:rPr>
          <w:rFonts w:cs="Courier New"/>
          <w:color w:val="000000"/>
          <w:sz w:val="24"/>
          <w:szCs w:val="24"/>
        </w:rPr>
        <w:t>explain</w:t>
      </w:r>
      <w:r w:rsidR="00FB2B2E">
        <w:rPr>
          <w:rFonts w:cs="Courier New"/>
          <w:color w:val="000000"/>
          <w:sz w:val="24"/>
          <w:szCs w:val="24"/>
        </w:rPr>
        <w:t xml:space="preserve"> </w:t>
      </w:r>
      <w:r w:rsidRPr="00DB79FC">
        <w:rPr>
          <w:rFonts w:cs="Courier New"/>
          <w:color w:val="000000"/>
          <w:sz w:val="24"/>
          <w:szCs w:val="24"/>
        </w:rPr>
        <w:t>Simple Interest vs. Compound</w:t>
      </w:r>
      <w:r>
        <w:rPr>
          <w:rFonts w:cs="Courier New"/>
          <w:color w:val="000000"/>
          <w:sz w:val="24"/>
          <w:szCs w:val="24"/>
        </w:rPr>
        <w:t>.</w:t>
      </w:r>
    </w:p>
    <w:p w:rsidR="00D25E27" w:rsidRPr="00DB79FC" w:rsidRDefault="00FB2B2E" w:rsidP="004A5300">
      <w:pPr>
        <w:rPr>
          <w:b/>
          <w:color w:val="000000"/>
          <w:sz w:val="24"/>
          <w:szCs w:val="24"/>
        </w:rPr>
      </w:pPr>
      <w:r>
        <w:rPr>
          <w:rFonts w:cs="Courier New"/>
          <w:color w:val="000000"/>
          <w:sz w:val="24"/>
          <w:szCs w:val="24"/>
        </w:rPr>
        <w:t>W</w:t>
      </w:r>
      <w:r w:rsidR="00DB79FC">
        <w:rPr>
          <w:rFonts w:cs="Courier New"/>
          <w:color w:val="000000"/>
          <w:sz w:val="24"/>
          <w:szCs w:val="24"/>
        </w:rPr>
        <w:t xml:space="preserve">e would like to </w:t>
      </w:r>
      <w:r>
        <w:rPr>
          <w:rFonts w:cs="Courier New"/>
          <w:color w:val="000000"/>
          <w:sz w:val="24"/>
          <w:szCs w:val="24"/>
        </w:rPr>
        <w:t>talk through</w:t>
      </w:r>
      <w:r w:rsidR="00E95269">
        <w:rPr>
          <w:rFonts w:cs="Courier New"/>
          <w:color w:val="000000"/>
          <w:sz w:val="24"/>
          <w:szCs w:val="24"/>
        </w:rPr>
        <w:t xml:space="preserve"> </w:t>
      </w:r>
      <w:r>
        <w:rPr>
          <w:rFonts w:cs="Courier New"/>
          <w:color w:val="000000"/>
          <w:sz w:val="24"/>
          <w:szCs w:val="24"/>
        </w:rPr>
        <w:t xml:space="preserve">the subject </w:t>
      </w:r>
      <w:r w:rsidR="00DB79FC">
        <w:rPr>
          <w:rFonts w:cs="Courier New"/>
          <w:color w:val="000000"/>
          <w:sz w:val="24"/>
          <w:szCs w:val="24"/>
        </w:rPr>
        <w:t>so that we can give our investor</w:t>
      </w:r>
      <w:r>
        <w:rPr>
          <w:rFonts w:cs="Courier New"/>
          <w:color w:val="000000"/>
          <w:sz w:val="24"/>
          <w:szCs w:val="24"/>
        </w:rPr>
        <w:t>(s)</w:t>
      </w:r>
      <w:r w:rsidR="00DB79FC">
        <w:rPr>
          <w:rFonts w:cs="Courier New"/>
          <w:color w:val="000000"/>
          <w:sz w:val="24"/>
          <w:szCs w:val="24"/>
        </w:rPr>
        <w:t xml:space="preserve"> true clarity and peace of mind as to how the </w:t>
      </w:r>
      <w:r>
        <w:rPr>
          <w:rFonts w:cs="Courier New"/>
          <w:color w:val="000000"/>
          <w:sz w:val="24"/>
          <w:szCs w:val="24"/>
        </w:rPr>
        <w:t>interest on loan</w:t>
      </w:r>
      <w:r w:rsidR="00E95269">
        <w:rPr>
          <w:rFonts w:cs="Courier New"/>
          <w:color w:val="000000"/>
          <w:sz w:val="24"/>
          <w:szCs w:val="24"/>
        </w:rPr>
        <w:t>(s)</w:t>
      </w:r>
      <w:bookmarkStart w:id="0" w:name="_GoBack"/>
      <w:bookmarkEnd w:id="0"/>
      <w:r>
        <w:rPr>
          <w:rFonts w:cs="Courier New"/>
          <w:color w:val="000000"/>
          <w:sz w:val="24"/>
          <w:szCs w:val="24"/>
        </w:rPr>
        <w:t xml:space="preserve"> we would be buying and selling actually </w:t>
      </w:r>
      <w:r w:rsidR="00DB79FC">
        <w:rPr>
          <w:rFonts w:cs="Courier New"/>
          <w:color w:val="000000"/>
          <w:sz w:val="24"/>
          <w:szCs w:val="24"/>
        </w:rPr>
        <w:t>works</w:t>
      </w:r>
      <w:r w:rsidR="00DB79FC" w:rsidRPr="00DB79FC">
        <w:rPr>
          <w:rFonts w:cs="Courier New"/>
          <w:color w:val="000000"/>
          <w:sz w:val="24"/>
          <w:szCs w:val="24"/>
        </w:rPr>
        <w:t>.</w:t>
      </w:r>
      <w:r w:rsidR="00DB79FC" w:rsidRPr="00DB79FC">
        <w:rPr>
          <w:rFonts w:cs="Courier New"/>
          <w:color w:val="000000"/>
          <w:sz w:val="24"/>
          <w:szCs w:val="24"/>
        </w:rPr>
        <w:br/>
      </w:r>
      <w:r w:rsidR="00DB79FC" w:rsidRPr="00DB79FC">
        <w:rPr>
          <w:rFonts w:cs="Courier New"/>
          <w:color w:val="000000"/>
          <w:sz w:val="24"/>
          <w:szCs w:val="24"/>
        </w:rPr>
        <w:br/>
        <w:t>As you likely know, Seattle is a hub of computer businesses</w:t>
      </w:r>
      <w:r w:rsidR="00B74A60">
        <w:rPr>
          <w:rFonts w:cs="Courier New"/>
          <w:color w:val="000000"/>
          <w:sz w:val="24"/>
          <w:szCs w:val="24"/>
        </w:rPr>
        <w:t xml:space="preserve"> with lots of Engineer types </w:t>
      </w:r>
      <w:r w:rsidR="00B74A60" w:rsidRPr="00DB79FC">
        <w:rPr>
          <w:rFonts w:cs="Courier New"/>
          <w:color w:val="000000"/>
          <w:sz w:val="24"/>
          <w:szCs w:val="24"/>
        </w:rPr>
        <w:t>so</w:t>
      </w:r>
      <w:r w:rsidR="00DB79FC" w:rsidRPr="00DB79FC">
        <w:rPr>
          <w:rFonts w:cs="Courier New"/>
          <w:color w:val="000000"/>
          <w:sz w:val="24"/>
          <w:szCs w:val="24"/>
        </w:rPr>
        <w:t xml:space="preserve"> we are running into this query a lot!!</w:t>
      </w:r>
      <w:r w:rsidR="00DB79FC" w:rsidRPr="00DB79FC">
        <w:rPr>
          <w:rFonts w:cs="Courier New"/>
          <w:color w:val="000000"/>
          <w:sz w:val="24"/>
          <w:szCs w:val="24"/>
        </w:rPr>
        <w:br/>
      </w:r>
      <w:r w:rsidR="00DB79FC" w:rsidRPr="00DB79FC">
        <w:rPr>
          <w:rFonts w:cs="Courier New"/>
          <w:color w:val="000000"/>
          <w:sz w:val="24"/>
          <w:szCs w:val="24"/>
        </w:rPr>
        <w:br/>
      </w:r>
      <w:proofErr w:type="gramStart"/>
      <w:r w:rsidR="00DB79FC" w:rsidRPr="00DB79FC">
        <w:rPr>
          <w:rFonts w:cs="Courier New"/>
          <w:color w:val="000000"/>
          <w:sz w:val="24"/>
          <w:szCs w:val="24"/>
        </w:rPr>
        <w:t>Thank-you so much for this info.</w:t>
      </w:r>
      <w:proofErr w:type="gramEnd"/>
      <w:r w:rsidR="00DB79FC" w:rsidRPr="00DB79FC">
        <w:rPr>
          <w:rFonts w:cs="Courier New"/>
          <w:color w:val="000000"/>
          <w:sz w:val="24"/>
          <w:szCs w:val="24"/>
        </w:rPr>
        <w:br/>
        <w:t xml:space="preserve"> Stu &amp; Tina J.</w:t>
      </w:r>
    </w:p>
    <w:p w:rsidR="00D25E27" w:rsidRDefault="00D25E27" w:rsidP="004A5300">
      <w:pPr>
        <w:rPr>
          <w:b/>
          <w:color w:val="000000"/>
          <w:sz w:val="40"/>
          <w:szCs w:val="40"/>
        </w:rPr>
      </w:pPr>
    </w:p>
    <w:p w:rsidR="00D25E27" w:rsidRDefault="00D25E27" w:rsidP="004A5300">
      <w:pPr>
        <w:rPr>
          <w:b/>
          <w:color w:val="000000"/>
          <w:sz w:val="40"/>
          <w:szCs w:val="40"/>
        </w:rPr>
      </w:pPr>
    </w:p>
    <w:p w:rsidR="00D25E27" w:rsidRDefault="00D25E27" w:rsidP="004A5300">
      <w:pPr>
        <w:rPr>
          <w:b/>
          <w:color w:val="000000"/>
          <w:sz w:val="40"/>
          <w:szCs w:val="40"/>
        </w:rPr>
      </w:pPr>
    </w:p>
    <w:p w:rsidR="00D25E27" w:rsidRDefault="00D25E27" w:rsidP="004A5300">
      <w:pPr>
        <w:rPr>
          <w:b/>
          <w:color w:val="000000"/>
          <w:sz w:val="40"/>
          <w:szCs w:val="40"/>
        </w:rPr>
      </w:pPr>
    </w:p>
    <w:p w:rsidR="001E0611" w:rsidRDefault="001E0611" w:rsidP="004A5300">
      <w:pPr>
        <w:rPr>
          <w:b/>
          <w:color w:val="000000"/>
          <w:sz w:val="40"/>
          <w:szCs w:val="40"/>
        </w:rPr>
      </w:pPr>
    </w:p>
    <w:p w:rsidR="00E853C7" w:rsidRDefault="00E853C7" w:rsidP="004A5300">
      <w:pPr>
        <w:rPr>
          <w:b/>
          <w:color w:val="000000"/>
          <w:sz w:val="40"/>
          <w:szCs w:val="40"/>
        </w:rPr>
      </w:pPr>
    </w:p>
    <w:p w:rsidR="00E853C7" w:rsidRDefault="00E853C7" w:rsidP="004A5300">
      <w:pPr>
        <w:rPr>
          <w:b/>
          <w:color w:val="000000"/>
          <w:sz w:val="40"/>
          <w:szCs w:val="40"/>
        </w:rPr>
      </w:pPr>
    </w:p>
    <w:p w:rsidR="00E853C7" w:rsidRPr="00DA544C" w:rsidRDefault="00E853C7"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proofErr w:type="gramStart"/>
      <w:r w:rsidR="00625973">
        <w:rPr>
          <w:color w:val="000000"/>
          <w:sz w:val="40"/>
          <w:szCs w:val="40"/>
        </w:rPr>
        <w:t>Have</w:t>
      </w:r>
      <w:proofErr w:type="gramEnd"/>
      <w:r w:rsidR="00625973">
        <w:rPr>
          <w:color w:val="000000"/>
          <w:sz w:val="40"/>
          <w:szCs w:val="40"/>
        </w:rPr>
        <w:t xml:space="preser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A27591"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A27591"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lastRenderedPageBreak/>
        <w:t> </w:t>
      </w:r>
    </w:p>
    <w:p w:rsidR="004A5300" w:rsidRPr="00B74A60" w:rsidRDefault="00B74A60" w:rsidP="00B74A60">
      <w:pPr>
        <w:pStyle w:val="NormalWeb"/>
        <w:spacing w:before="150" w:beforeAutospacing="0" w:after="0" w:afterAutospacing="0"/>
        <w:jc w:val="center"/>
        <w:rPr>
          <w:rFonts w:asciiTheme="minorHAnsi" w:hAnsiTheme="minorHAnsi"/>
          <w:color w:val="000000"/>
          <w:sz w:val="40"/>
          <w:szCs w:val="40"/>
        </w:rPr>
      </w:pPr>
      <w:r>
        <w:rPr>
          <w:rFonts w:asciiTheme="minorHAnsi" w:hAnsiTheme="minorHAnsi"/>
          <w:color w:val="000000"/>
          <w:sz w:val="40"/>
          <w:szCs w:val="40"/>
        </w:rPr>
        <w:t xml:space="preserve">Non </w:t>
      </w:r>
      <w:proofErr w:type="spellStart"/>
      <w:r>
        <w:rPr>
          <w:rFonts w:asciiTheme="minorHAnsi" w:hAnsiTheme="minorHAnsi"/>
          <w:color w:val="000000"/>
          <w:sz w:val="40"/>
          <w:szCs w:val="40"/>
        </w:rPr>
        <w:t>Noteschool</w:t>
      </w:r>
      <w:proofErr w:type="spellEnd"/>
      <w:r>
        <w:rPr>
          <w:rFonts w:asciiTheme="minorHAnsi" w:hAnsiTheme="minorHAnsi"/>
          <w:color w:val="000000"/>
          <w:sz w:val="40"/>
          <w:szCs w:val="40"/>
        </w:rPr>
        <w:t xml:space="preserve"> Events with proceeds going to Child welfare Board</w:t>
      </w: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B74A60" w:rsidRDefault="00B74A6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r w:rsidR="006465D5" w:rsidRPr="006465D5">
        <w:rPr>
          <w:rFonts w:asciiTheme="minorHAnsi" w:hAnsiTheme="minorHAnsi"/>
          <w:color w:val="FF0000"/>
          <w:sz w:val="27"/>
          <w:szCs w:val="27"/>
        </w:rPr>
        <w:t xml:space="preserve">(Filled but if you want to come </w:t>
      </w:r>
      <w:r w:rsidR="003961B1">
        <w:rPr>
          <w:rFonts w:asciiTheme="minorHAnsi" w:hAnsiTheme="minorHAnsi"/>
          <w:color w:val="FF0000"/>
          <w:sz w:val="27"/>
          <w:szCs w:val="27"/>
        </w:rPr>
        <w:t xml:space="preserve">please </w:t>
      </w:r>
      <w:r w:rsidR="006465D5" w:rsidRPr="006465D5">
        <w:rPr>
          <w:rFonts w:asciiTheme="minorHAnsi" w:hAnsiTheme="minorHAnsi"/>
          <w:color w:val="FF0000"/>
          <w:sz w:val="27"/>
          <w:szCs w:val="27"/>
        </w:rPr>
        <w:t>let us know</w:t>
      </w:r>
      <w:r w:rsidR="003961B1">
        <w:rPr>
          <w:rFonts w:asciiTheme="minorHAnsi" w:hAnsiTheme="minorHAnsi"/>
          <w:color w:val="FF0000"/>
          <w:sz w:val="27"/>
          <w:szCs w:val="27"/>
        </w:rPr>
        <w:t>…</w:t>
      </w:r>
      <w:r w:rsidR="00B74A60">
        <w:rPr>
          <w:rFonts w:asciiTheme="minorHAnsi" w:hAnsiTheme="minorHAnsi"/>
          <w:color w:val="FF0000"/>
          <w:sz w:val="27"/>
          <w:szCs w:val="27"/>
        </w:rPr>
        <w:t xml:space="preserve">we may </w:t>
      </w:r>
      <w:proofErr w:type="gramStart"/>
      <w:r w:rsidR="00B74A60">
        <w:rPr>
          <w:rFonts w:asciiTheme="minorHAnsi" w:hAnsiTheme="minorHAnsi"/>
          <w:color w:val="FF0000"/>
          <w:sz w:val="27"/>
          <w:szCs w:val="27"/>
        </w:rPr>
        <w:t>can</w:t>
      </w:r>
      <w:proofErr w:type="gramEnd"/>
      <w:r w:rsidR="00B74A60">
        <w:rPr>
          <w:rFonts w:asciiTheme="minorHAnsi" w:hAnsiTheme="minorHAnsi"/>
          <w:color w:val="FF0000"/>
          <w:sz w:val="27"/>
          <w:szCs w:val="27"/>
        </w:rPr>
        <w:t xml:space="preserve"> squeeze you in</w:t>
      </w:r>
      <w:r w:rsidR="006465D5" w:rsidRPr="006465D5">
        <w:rPr>
          <w:rFonts w:asciiTheme="minorHAnsi" w:hAnsiTheme="minorHAnsi"/>
          <w:color w:val="FF0000"/>
          <w:sz w:val="27"/>
          <w:szCs w:val="27"/>
        </w:rPr>
        <w:t>)</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r w:rsidR="00E853C7">
        <w:rPr>
          <w:rFonts w:asciiTheme="minorHAnsi" w:hAnsiTheme="minorHAnsi"/>
          <w:b/>
          <w:color w:val="010101"/>
          <w:sz w:val="28"/>
          <w:szCs w:val="28"/>
        </w:rPr>
        <w:t xml:space="preserve"> in still a few more spaces available</w:t>
      </w:r>
      <w:r w:rsidRPr="004A5300">
        <w:rPr>
          <w:rFonts w:asciiTheme="minorHAnsi" w:hAnsiTheme="minorHAnsi"/>
          <w:b/>
          <w:color w:val="010101"/>
          <w:sz w:val="28"/>
          <w:szCs w:val="28"/>
        </w:rPr>
        <w:t>)</w:t>
      </w:r>
    </w:p>
    <w:p w:rsidR="004A5300" w:rsidRDefault="004A5300" w:rsidP="004A5300">
      <w:pPr>
        <w:pStyle w:val="ListParagraph"/>
        <w:spacing w:after="0" w:line="240" w:lineRule="auto"/>
        <w:rPr>
          <w:rFonts w:eastAsia="Times New Roman" w:cs="Times New Roman"/>
          <w:b/>
          <w:sz w:val="24"/>
          <w:szCs w:val="24"/>
        </w:rPr>
      </w:pPr>
    </w:p>
    <w:p w:rsidR="006465D5" w:rsidRDefault="006465D5" w:rsidP="004A5300">
      <w:pPr>
        <w:pStyle w:val="ListParagraph"/>
        <w:spacing w:after="0" w:line="240" w:lineRule="auto"/>
        <w:rPr>
          <w:rFonts w:eastAsia="Times New Roman" w:cs="Times New Roman"/>
          <w:b/>
          <w:sz w:val="24"/>
          <w:szCs w:val="24"/>
        </w:rPr>
      </w:pPr>
    </w:p>
    <w:p w:rsidR="006465D5" w:rsidRPr="00F04BBB" w:rsidRDefault="006465D5" w:rsidP="004A5300">
      <w:pPr>
        <w:pStyle w:val="ListParagraph"/>
        <w:spacing w:after="0" w:line="240" w:lineRule="auto"/>
        <w:rPr>
          <w:rFonts w:eastAsia="Times New Roman" w:cs="Times New Roman"/>
          <w:b/>
          <w:sz w:val="24"/>
          <w:szCs w:val="24"/>
        </w:rPr>
      </w:pPr>
    </w:p>
    <w:p w:rsidR="004A5300" w:rsidRPr="006465D5" w:rsidRDefault="006465D5" w:rsidP="00C53879">
      <w:pPr>
        <w:spacing w:line="240" w:lineRule="auto"/>
        <w:contextualSpacing/>
        <w:rPr>
          <w:rFonts w:cs="Arial"/>
          <w:b/>
          <w:sz w:val="28"/>
          <w:szCs w:val="28"/>
        </w:rPr>
      </w:pPr>
      <w:r>
        <w:rPr>
          <w:rFonts w:cs="Arial"/>
          <w:b/>
          <w:sz w:val="40"/>
          <w:szCs w:val="40"/>
        </w:rPr>
        <w:t>New email for closing issues</w:t>
      </w:r>
      <w:r w:rsidR="00E853C7">
        <w:rPr>
          <w:rFonts w:cs="Arial"/>
          <w:b/>
          <w:sz w:val="40"/>
          <w:szCs w:val="40"/>
        </w:rPr>
        <w:t xml:space="preserve"> </w:t>
      </w:r>
      <w:r>
        <w:rPr>
          <w:rFonts w:cs="Arial"/>
          <w:b/>
          <w:sz w:val="40"/>
          <w:szCs w:val="40"/>
        </w:rPr>
        <w:t>(</w:t>
      </w:r>
      <w:r>
        <w:rPr>
          <w:rFonts w:cs="Arial"/>
          <w:b/>
          <w:sz w:val="28"/>
          <w:szCs w:val="28"/>
        </w:rPr>
        <w:t xml:space="preserve">Includes request </w:t>
      </w:r>
      <w:r w:rsidR="00636FF7">
        <w:rPr>
          <w:rFonts w:cs="Arial"/>
          <w:b/>
          <w:sz w:val="28"/>
          <w:szCs w:val="28"/>
        </w:rPr>
        <w:t>for any missing executed post-closing docs)</w:t>
      </w:r>
    </w:p>
    <w:p w:rsidR="006465D5" w:rsidRDefault="009843CA" w:rsidP="00C53879">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9843CA" w:rsidRDefault="00A27591" w:rsidP="00C53879">
      <w:pPr>
        <w:spacing w:line="240" w:lineRule="auto"/>
        <w:contextualSpacing/>
        <w:rPr>
          <w:rFonts w:cs="Segoe UI"/>
          <w:sz w:val="32"/>
          <w:szCs w:val="32"/>
          <w:shd w:val="clear" w:color="auto" w:fill="FFFFFF"/>
        </w:rPr>
      </w:pPr>
      <w:hyperlink r:id="rId14" w:history="1">
        <w:r w:rsidR="006465D5" w:rsidRPr="00392C9A">
          <w:rPr>
            <w:rStyle w:val="Hyperlink"/>
            <w:rFonts w:cs="Segoe UI"/>
            <w:b/>
            <w:bCs/>
            <w:sz w:val="32"/>
            <w:szCs w:val="32"/>
            <w:shd w:val="clear" w:color="auto" w:fill="FFFFFF"/>
          </w:rPr>
          <w:t>PostClosing</w:t>
        </w:r>
        <w:r w:rsidR="006465D5" w:rsidRPr="00392C9A">
          <w:rPr>
            <w:rStyle w:val="Hyperlink"/>
            <w:rFonts w:cs="Segoe UI"/>
            <w:sz w:val="32"/>
            <w:szCs w:val="32"/>
            <w:shd w:val="clear" w:color="auto" w:fill="FFFFFF"/>
          </w:rPr>
          <w:t>@colonialfundinggroup.com</w:t>
        </w:r>
      </w:hyperlink>
    </w:p>
    <w:p w:rsidR="006465D5" w:rsidRPr="006465D5" w:rsidRDefault="006465D5" w:rsidP="00C53879">
      <w:pPr>
        <w:spacing w:line="240" w:lineRule="auto"/>
        <w:contextualSpacing/>
        <w:rPr>
          <w:rFonts w:cs="Arial"/>
          <w:b/>
          <w:sz w:val="32"/>
          <w:szCs w:val="32"/>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27591"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91" w:rsidRDefault="00A27591" w:rsidP="003444EE">
      <w:pPr>
        <w:spacing w:after="0" w:line="240" w:lineRule="auto"/>
      </w:pPr>
      <w:r>
        <w:separator/>
      </w:r>
    </w:p>
  </w:endnote>
  <w:endnote w:type="continuationSeparator" w:id="0">
    <w:p w:rsidR="00A27591" w:rsidRDefault="00A2759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91" w:rsidRDefault="00A27591" w:rsidP="003444EE">
      <w:pPr>
        <w:spacing w:after="0" w:line="240" w:lineRule="auto"/>
      </w:pPr>
      <w:r>
        <w:separator/>
      </w:r>
    </w:p>
  </w:footnote>
  <w:footnote w:type="continuationSeparator" w:id="0">
    <w:p w:rsidR="00A27591" w:rsidRDefault="00A2759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412A71">
      <w:rPr>
        <w:rFonts w:eastAsia="Times New Roman" w:cs="Tahoma"/>
        <w:b/>
        <w:color w:val="000000"/>
        <w:sz w:val="40"/>
        <w:szCs w:val="40"/>
      </w:rPr>
      <w:t>21</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215810" w:rsidP="002A77A2">
    <w:pPr>
      <w:pStyle w:val="Header"/>
      <w:jc w:val="center"/>
      <w:rPr>
        <w:b/>
        <w:sz w:val="40"/>
        <w:szCs w:val="40"/>
      </w:rPr>
    </w:pPr>
    <w:r>
      <w:rPr>
        <w:b/>
        <w:sz w:val="40"/>
        <w:szCs w:val="40"/>
      </w:rPr>
      <w:t>Monday March 2</w:t>
    </w:r>
    <w:r w:rsidR="00412A71">
      <w:rPr>
        <w:b/>
        <w:sz w:val="40"/>
        <w:szCs w:val="40"/>
      </w:rPr>
      <w:t>1</w:t>
    </w:r>
    <w:r w:rsidR="00412A71" w:rsidRPr="00412A71">
      <w:rPr>
        <w:b/>
        <w:sz w:val="40"/>
        <w:szCs w:val="40"/>
        <w:vertAlign w:val="superscript"/>
      </w:rPr>
      <w:t>st</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40"/>
  </w:num>
  <w:num w:numId="4">
    <w:abstractNumId w:val="14"/>
  </w:num>
  <w:num w:numId="5">
    <w:abstractNumId w:val="21"/>
  </w:num>
  <w:num w:numId="6">
    <w:abstractNumId w:val="9"/>
  </w:num>
  <w:num w:numId="7">
    <w:abstractNumId w:val="24"/>
  </w:num>
  <w:num w:numId="8">
    <w:abstractNumId w:val="35"/>
  </w:num>
  <w:num w:numId="9">
    <w:abstractNumId w:val="36"/>
  </w:num>
  <w:num w:numId="10">
    <w:abstractNumId w:val="39"/>
  </w:num>
  <w:num w:numId="11">
    <w:abstractNumId w:val="33"/>
  </w:num>
  <w:num w:numId="12">
    <w:abstractNumId w:val="29"/>
  </w:num>
  <w:num w:numId="13">
    <w:abstractNumId w:val="3"/>
  </w:num>
  <w:num w:numId="14">
    <w:abstractNumId w:val="16"/>
  </w:num>
  <w:num w:numId="15">
    <w:abstractNumId w:val="10"/>
  </w:num>
  <w:num w:numId="16">
    <w:abstractNumId w:val="15"/>
  </w:num>
  <w:num w:numId="17">
    <w:abstractNumId w:val="6"/>
  </w:num>
  <w:num w:numId="18">
    <w:abstractNumId w:val="18"/>
  </w:num>
  <w:num w:numId="19">
    <w:abstractNumId w:val="25"/>
  </w:num>
  <w:num w:numId="20">
    <w:abstractNumId w:val="34"/>
  </w:num>
  <w:num w:numId="21">
    <w:abstractNumId w:val="19"/>
  </w:num>
  <w:num w:numId="22">
    <w:abstractNumId w:val="31"/>
  </w:num>
  <w:num w:numId="23">
    <w:abstractNumId w:val="11"/>
  </w:num>
  <w:num w:numId="24">
    <w:abstractNumId w:val="17"/>
  </w:num>
  <w:num w:numId="25">
    <w:abstractNumId w:val="32"/>
  </w:num>
  <w:num w:numId="26">
    <w:abstractNumId w:val="2"/>
  </w:num>
  <w:num w:numId="27">
    <w:abstractNumId w:val="20"/>
  </w:num>
  <w:num w:numId="28">
    <w:abstractNumId w:val="1"/>
  </w:num>
  <w:num w:numId="29">
    <w:abstractNumId w:val="12"/>
  </w:num>
  <w:num w:numId="30">
    <w:abstractNumId w:val="27"/>
  </w:num>
  <w:num w:numId="31">
    <w:abstractNumId w:val="22"/>
  </w:num>
  <w:num w:numId="32">
    <w:abstractNumId w:val="4"/>
  </w:num>
  <w:num w:numId="33">
    <w:abstractNumId w:val="41"/>
  </w:num>
  <w:num w:numId="34">
    <w:abstractNumId w:val="5"/>
  </w:num>
  <w:num w:numId="35">
    <w:abstractNumId w:val="28"/>
  </w:num>
  <w:num w:numId="36">
    <w:abstractNumId w:val="37"/>
  </w:num>
  <w:num w:numId="37">
    <w:abstractNumId w:val="23"/>
  </w:num>
  <w:num w:numId="38">
    <w:abstractNumId w:val="13"/>
  </w:num>
  <w:num w:numId="39">
    <w:abstractNumId w:val="30"/>
  </w:num>
  <w:num w:numId="40">
    <w:abstractNumId w:val="38"/>
  </w:num>
  <w:num w:numId="41">
    <w:abstractNumId w:val="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22CED"/>
    <w:rsid w:val="00132563"/>
    <w:rsid w:val="0013531D"/>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90BE9"/>
    <w:rsid w:val="00192A65"/>
    <w:rsid w:val="001A2CBB"/>
    <w:rsid w:val="001A5D3C"/>
    <w:rsid w:val="001B2A61"/>
    <w:rsid w:val="001B5D7A"/>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961B1"/>
    <w:rsid w:val="003A0564"/>
    <w:rsid w:val="003A3959"/>
    <w:rsid w:val="003B19D5"/>
    <w:rsid w:val="003B401E"/>
    <w:rsid w:val="003B6DFD"/>
    <w:rsid w:val="003B7970"/>
    <w:rsid w:val="003D4C63"/>
    <w:rsid w:val="003E15BC"/>
    <w:rsid w:val="003F4BF3"/>
    <w:rsid w:val="00400387"/>
    <w:rsid w:val="00412A71"/>
    <w:rsid w:val="0041718E"/>
    <w:rsid w:val="00455C8B"/>
    <w:rsid w:val="004568EA"/>
    <w:rsid w:val="00460618"/>
    <w:rsid w:val="004611EE"/>
    <w:rsid w:val="00481E56"/>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7041C"/>
    <w:rsid w:val="006733D3"/>
    <w:rsid w:val="00675DEA"/>
    <w:rsid w:val="00691D5A"/>
    <w:rsid w:val="0069207C"/>
    <w:rsid w:val="00697822"/>
    <w:rsid w:val="006C0675"/>
    <w:rsid w:val="006F3652"/>
    <w:rsid w:val="006F610E"/>
    <w:rsid w:val="0070509C"/>
    <w:rsid w:val="00711644"/>
    <w:rsid w:val="00717E01"/>
    <w:rsid w:val="00724F9D"/>
    <w:rsid w:val="00725598"/>
    <w:rsid w:val="007567DF"/>
    <w:rsid w:val="00771FE6"/>
    <w:rsid w:val="00774846"/>
    <w:rsid w:val="00774C55"/>
    <w:rsid w:val="00793AA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3CA0"/>
    <w:rsid w:val="009A5C27"/>
    <w:rsid w:val="009A6AC5"/>
    <w:rsid w:val="009C016B"/>
    <w:rsid w:val="009D170A"/>
    <w:rsid w:val="009D176C"/>
    <w:rsid w:val="00A07338"/>
    <w:rsid w:val="00A11036"/>
    <w:rsid w:val="00A142C8"/>
    <w:rsid w:val="00A15446"/>
    <w:rsid w:val="00A22944"/>
    <w:rsid w:val="00A258DD"/>
    <w:rsid w:val="00A27591"/>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58"/>
    <w:rsid w:val="00BE7A8C"/>
    <w:rsid w:val="00C075A3"/>
    <w:rsid w:val="00C144FB"/>
    <w:rsid w:val="00C371CE"/>
    <w:rsid w:val="00C37A4D"/>
    <w:rsid w:val="00C4200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53C7"/>
    <w:rsid w:val="00E85717"/>
    <w:rsid w:val="00E93F72"/>
    <w:rsid w:val="00E95269"/>
    <w:rsid w:val="00EA30DA"/>
    <w:rsid w:val="00EA6DA3"/>
    <w:rsid w:val="00EE4556"/>
    <w:rsid w:val="00F0442A"/>
    <w:rsid w:val="00F11051"/>
    <w:rsid w:val="00F117EA"/>
    <w:rsid w:val="00F20ECD"/>
    <w:rsid w:val="00F316CB"/>
    <w:rsid w:val="00F50B62"/>
    <w:rsid w:val="00F57334"/>
    <w:rsid w:val="00F81CF4"/>
    <w:rsid w:val="00F97AB4"/>
    <w:rsid w:val="00FB2B2E"/>
    <w:rsid w:val="00FC06E3"/>
    <w:rsid w:val="00FC202F"/>
    <w:rsid w:val="00FC23C6"/>
    <w:rsid w:val="00FC6C87"/>
    <w:rsid w:val="00FD0F06"/>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mailx.colonialfundinggroup.com/owa/redir.aspx?SURL=defY2zJac2q6rMrYN7-u3-YG1FnQJxtxjgcQMzVAbL2HnFSppFHTCGgAdAB0AHAAOgAvAC8AdwB3AHcALgB6AGkAbABsAG8AdwAuAGMAbwBtAC8AaABvAG0AZQBzAC8AMgAyADQALQBCAGUAYQBjAG8AbgBzAGYAaQBlAGwAZAAtAFMAaABhAHIAcABzAGIAdQByAGcALQBHAEEALQAzADAAMgA3ADcAXwByAGIALwA_AGYAcgBvAG0ASABvAG0AZQBQAGEAZwBlAD0AdAByAHUAZQAmAHMAaABvAHUAbABkAEYAaQByAGUAUwBlAGwAbABQAGEAZwBlAEkAbQBwAGwAaQBjAGkAdABDAGwAYQBpAG0ARwBBAD0AZgBhAGwAcwBlACYAZgByAG8AbQBIAG8AbQBlAFAAYQBnAGUAVABhAGIAPQB6AGUAcwB0AGkAbQBhAHQAZQA.&amp;URL=http%3a%2f%2fwww.zillow.com%2fhomes%2f224-Beaconsfield-Sharpsburg-GA-30277_rb%2f%3ffromHomePage%3dtrue%26shouldFireSellPageImplicitClaimGA%3dfalse%26fromHomePageTab%3dzestimate"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ostClosing@colonialfundinggroup.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A2CB4-75E5-40CF-8B06-1ABA315C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10</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2016-03-21T14:44:00Z</dcterms:created>
  <dcterms:modified xsi:type="dcterms:W3CDTF">2016-03-21T22:53:00Z</dcterms:modified>
</cp:coreProperties>
</file>