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bookmarkStart w:id="0" w:name="_GoBack"/>
      <w:bookmarkEnd w:id="0"/>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E369DA" w:rsidRDefault="002C16FA" w:rsidP="00C53879">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E369DA" w:rsidRDefault="00E369DA" w:rsidP="00C53879">
      <w:pPr>
        <w:spacing w:line="240" w:lineRule="auto"/>
        <w:contextualSpacing/>
        <w:rPr>
          <w:rFonts w:cs="Arial"/>
          <w:b/>
          <w:sz w:val="40"/>
          <w:szCs w:val="40"/>
        </w:rPr>
      </w:pPr>
    </w:p>
    <w:p w:rsidR="005E55D2" w:rsidRPr="005E55D2" w:rsidRDefault="005E55D2" w:rsidP="005E55D2">
      <w:pPr>
        <w:pStyle w:val="ListParagraph"/>
        <w:numPr>
          <w:ilvl w:val="0"/>
          <w:numId w:val="37"/>
        </w:numPr>
        <w:spacing w:after="0" w:line="240" w:lineRule="auto"/>
        <w:rPr>
          <w:rFonts w:eastAsia="Times New Roman" w:cs="Times New Roman"/>
          <w:sz w:val="24"/>
          <w:szCs w:val="24"/>
        </w:rPr>
      </w:pPr>
      <w:r w:rsidRPr="005E55D2">
        <w:rPr>
          <w:rFonts w:eastAsia="Times New Roman" w:cs="Times New Roman"/>
          <w:color w:val="000000"/>
          <w:sz w:val="24"/>
          <w:szCs w:val="24"/>
        </w:rPr>
        <w:t>Questions for Tuesday's call.  Unfortunately, I can't make the call, but am hoping you can still answer the questions?</w:t>
      </w:r>
    </w:p>
    <w:p w:rsidR="005E55D2" w:rsidRPr="005E55D2" w:rsidRDefault="005E55D2" w:rsidP="005E55D2">
      <w:pPr>
        <w:spacing w:after="0" w:line="240" w:lineRule="auto"/>
        <w:rPr>
          <w:rFonts w:eastAsia="Times New Roman" w:cs="Times New Roman"/>
          <w:color w:val="000000"/>
          <w:sz w:val="24"/>
          <w:szCs w:val="24"/>
        </w:rPr>
      </w:pPr>
    </w:p>
    <w:p w:rsidR="005E55D2" w:rsidRPr="005E55D2" w:rsidRDefault="005E55D2" w:rsidP="005E55D2">
      <w:pPr>
        <w:pStyle w:val="ListParagraph"/>
        <w:spacing w:after="0" w:line="240" w:lineRule="auto"/>
        <w:rPr>
          <w:rFonts w:eastAsia="Times New Roman" w:cs="Times New Roman"/>
          <w:color w:val="000000"/>
          <w:sz w:val="24"/>
          <w:szCs w:val="24"/>
        </w:rPr>
      </w:pPr>
      <w:r w:rsidRPr="005E55D2">
        <w:rPr>
          <w:rFonts w:eastAsia="Times New Roman" w:cs="Times New Roman"/>
          <w:color w:val="000000"/>
          <w:sz w:val="24"/>
          <w:szCs w:val="24"/>
        </w:rPr>
        <w:t>Background and questions:</w:t>
      </w:r>
    </w:p>
    <w:p w:rsidR="005E55D2" w:rsidRPr="005E55D2" w:rsidRDefault="005E55D2" w:rsidP="005E55D2">
      <w:pPr>
        <w:spacing w:after="0" w:line="240" w:lineRule="auto"/>
        <w:rPr>
          <w:rFonts w:eastAsia="Times New Roman" w:cs="Times New Roman"/>
          <w:color w:val="000000"/>
          <w:sz w:val="24"/>
          <w:szCs w:val="24"/>
        </w:rPr>
      </w:pPr>
    </w:p>
    <w:p w:rsidR="005E55D2" w:rsidRPr="005E55D2" w:rsidRDefault="005E55D2" w:rsidP="005E55D2">
      <w:pPr>
        <w:pStyle w:val="ListParagraph"/>
        <w:spacing w:after="0" w:line="240" w:lineRule="auto"/>
        <w:rPr>
          <w:rFonts w:eastAsia="Times New Roman" w:cs="Times New Roman"/>
          <w:color w:val="000000"/>
          <w:sz w:val="24"/>
          <w:szCs w:val="24"/>
        </w:rPr>
      </w:pPr>
      <w:r w:rsidRPr="005E55D2">
        <w:rPr>
          <w:rFonts w:eastAsia="Times New Roman" w:cs="Times New Roman"/>
          <w:color w:val="000000"/>
          <w:sz w:val="24"/>
          <w:szCs w:val="24"/>
        </w:rPr>
        <w:t xml:space="preserve">We've just foreclosed on a property in Massachusetts where we hold the second lien. </w:t>
      </w:r>
      <w:proofErr w:type="gramStart"/>
      <w:r w:rsidRPr="005E55D2">
        <w:rPr>
          <w:rFonts w:eastAsia="Times New Roman" w:cs="Times New Roman"/>
          <w:color w:val="000000"/>
          <w:sz w:val="24"/>
          <w:szCs w:val="24"/>
        </w:rPr>
        <w:t>F/C subject to the first, of course.</w:t>
      </w:r>
      <w:proofErr w:type="gramEnd"/>
      <w:r w:rsidRPr="005E55D2">
        <w:rPr>
          <w:rFonts w:eastAsia="Times New Roman" w:cs="Times New Roman"/>
          <w:color w:val="000000"/>
          <w:sz w:val="24"/>
          <w:szCs w:val="24"/>
        </w:rPr>
        <w:t xml:space="preserve">  I'm now wondering if I should get forced place </w:t>
      </w:r>
      <w:proofErr w:type="gramStart"/>
      <w:r w:rsidRPr="005E55D2">
        <w:rPr>
          <w:rFonts w:eastAsia="Times New Roman" w:cs="Times New Roman"/>
          <w:color w:val="000000"/>
          <w:sz w:val="24"/>
          <w:szCs w:val="24"/>
        </w:rPr>
        <w:t>insurance?</w:t>
      </w:r>
      <w:proofErr w:type="gramEnd"/>
      <w:r w:rsidRPr="005E55D2">
        <w:rPr>
          <w:rFonts w:eastAsia="Times New Roman" w:cs="Times New Roman"/>
          <w:color w:val="000000"/>
          <w:sz w:val="24"/>
          <w:szCs w:val="24"/>
        </w:rPr>
        <w:t xml:space="preserve">  I believe the property is owner occupied. Why? Because they just modified their first lien on 12/31/15 and made a payment. Why would they do that if they didn't hope to stay in the property?  </w:t>
      </w:r>
    </w:p>
    <w:p w:rsidR="005E55D2" w:rsidRPr="005E55D2" w:rsidRDefault="005E55D2" w:rsidP="005E55D2">
      <w:pPr>
        <w:spacing w:after="0" w:line="240" w:lineRule="auto"/>
        <w:rPr>
          <w:rFonts w:eastAsia="Times New Roman" w:cs="Times New Roman"/>
          <w:color w:val="000000"/>
          <w:sz w:val="24"/>
          <w:szCs w:val="24"/>
        </w:rPr>
      </w:pPr>
    </w:p>
    <w:p w:rsidR="005E55D2" w:rsidRPr="005E55D2" w:rsidRDefault="005E55D2" w:rsidP="005E55D2">
      <w:pPr>
        <w:pStyle w:val="ListParagraph"/>
        <w:spacing w:after="0" w:line="240" w:lineRule="auto"/>
        <w:rPr>
          <w:rFonts w:eastAsia="Times New Roman" w:cs="Times New Roman"/>
          <w:color w:val="000000"/>
          <w:sz w:val="24"/>
          <w:szCs w:val="24"/>
        </w:rPr>
      </w:pPr>
      <w:r w:rsidRPr="005E55D2">
        <w:rPr>
          <w:rFonts w:eastAsia="Times New Roman" w:cs="Times New Roman"/>
          <w:color w:val="000000"/>
          <w:sz w:val="24"/>
          <w:szCs w:val="24"/>
        </w:rPr>
        <w:t xml:space="preserve">But, just in case, I'm wondering since we're now on title, if we should at least obtain forced place insurance, and if it should just be liability </w:t>
      </w:r>
      <w:proofErr w:type="gramStart"/>
      <w:r w:rsidRPr="005E55D2">
        <w:rPr>
          <w:rFonts w:eastAsia="Times New Roman" w:cs="Times New Roman"/>
          <w:color w:val="000000"/>
          <w:sz w:val="24"/>
          <w:szCs w:val="24"/>
        </w:rPr>
        <w:t>insurance,</w:t>
      </w:r>
      <w:proofErr w:type="gramEnd"/>
      <w:r w:rsidRPr="005E55D2">
        <w:rPr>
          <w:rFonts w:eastAsia="Times New Roman" w:cs="Times New Roman"/>
          <w:color w:val="000000"/>
          <w:sz w:val="24"/>
          <w:szCs w:val="24"/>
        </w:rPr>
        <w:t xml:space="preserve"> or structural coverage as well?  </w:t>
      </w:r>
    </w:p>
    <w:p w:rsidR="005E55D2" w:rsidRPr="005E55D2" w:rsidRDefault="005E55D2" w:rsidP="005E55D2">
      <w:pPr>
        <w:spacing w:after="0" w:line="240" w:lineRule="auto"/>
        <w:rPr>
          <w:rFonts w:eastAsia="Times New Roman" w:cs="Times New Roman"/>
          <w:color w:val="000000"/>
          <w:sz w:val="24"/>
          <w:szCs w:val="24"/>
        </w:rPr>
      </w:pPr>
    </w:p>
    <w:p w:rsidR="005E55D2" w:rsidRPr="005E55D2" w:rsidRDefault="005E55D2" w:rsidP="005E55D2">
      <w:pPr>
        <w:pStyle w:val="ListParagraph"/>
        <w:spacing w:after="0" w:line="240" w:lineRule="auto"/>
        <w:rPr>
          <w:rFonts w:eastAsia="Times New Roman" w:cs="Times New Roman"/>
          <w:color w:val="000000"/>
          <w:sz w:val="24"/>
          <w:szCs w:val="24"/>
        </w:rPr>
      </w:pPr>
      <w:r w:rsidRPr="005E55D2">
        <w:rPr>
          <w:rFonts w:eastAsia="Times New Roman" w:cs="Times New Roman"/>
          <w:color w:val="000000"/>
          <w:sz w:val="24"/>
          <w:szCs w:val="24"/>
        </w:rPr>
        <w:t>And the last part of my question: didn't I recall Eddie or someone along the way saying some time ago that if you subsequently determine that the property was insured (which again I'm almost certain it is, because I can't imagine how Citi Mortgage would agree to a modification of the first lien without taxes being current and insurance being in force) that the premium for the forced place insurance would be recoverable?  </w:t>
      </w:r>
      <w:proofErr w:type="gramStart"/>
      <w:r w:rsidRPr="005E55D2">
        <w:rPr>
          <w:rFonts w:eastAsia="Times New Roman" w:cs="Times New Roman"/>
          <w:color w:val="000000"/>
          <w:sz w:val="24"/>
          <w:szCs w:val="24"/>
        </w:rPr>
        <w:t>If so, recoverable from whom?</w:t>
      </w:r>
      <w:proofErr w:type="gramEnd"/>
      <w:r w:rsidRPr="005E55D2">
        <w:rPr>
          <w:rFonts w:eastAsia="Times New Roman" w:cs="Times New Roman"/>
          <w:color w:val="000000"/>
          <w:sz w:val="24"/>
          <w:szCs w:val="24"/>
        </w:rPr>
        <w:t xml:space="preserve"> The borrower as part of a modification, or from the sale of the property once the eviction process is completed and the property sold?</w:t>
      </w:r>
    </w:p>
    <w:p w:rsidR="005E55D2" w:rsidRPr="005E55D2" w:rsidRDefault="005E55D2" w:rsidP="005E55D2">
      <w:pPr>
        <w:spacing w:after="0" w:line="240" w:lineRule="auto"/>
        <w:rPr>
          <w:rFonts w:eastAsia="Times New Roman" w:cs="Times New Roman"/>
          <w:color w:val="000000"/>
          <w:sz w:val="24"/>
          <w:szCs w:val="24"/>
        </w:rPr>
      </w:pPr>
    </w:p>
    <w:p w:rsidR="005E55D2" w:rsidRPr="005E55D2" w:rsidRDefault="005E55D2" w:rsidP="005E55D2">
      <w:pPr>
        <w:pStyle w:val="ListParagraph"/>
        <w:spacing w:after="0" w:line="240" w:lineRule="auto"/>
        <w:rPr>
          <w:rFonts w:eastAsia="Times New Roman" w:cs="Times New Roman"/>
          <w:color w:val="000000"/>
          <w:sz w:val="24"/>
          <w:szCs w:val="24"/>
        </w:rPr>
      </w:pPr>
      <w:r w:rsidRPr="005E55D2">
        <w:rPr>
          <w:rFonts w:eastAsia="Times New Roman" w:cs="Times New Roman"/>
          <w:color w:val="000000"/>
          <w:sz w:val="24"/>
          <w:szCs w:val="24"/>
        </w:rPr>
        <w:t>Many thanks,</w:t>
      </w:r>
    </w:p>
    <w:p w:rsidR="005E55D2" w:rsidRPr="005E55D2" w:rsidRDefault="005E55D2" w:rsidP="005E55D2">
      <w:pPr>
        <w:pStyle w:val="ListParagraph"/>
        <w:spacing w:after="0" w:line="240" w:lineRule="auto"/>
        <w:rPr>
          <w:rFonts w:eastAsia="Times New Roman" w:cs="Times New Roman"/>
          <w:b/>
          <w:color w:val="000000"/>
          <w:sz w:val="24"/>
          <w:szCs w:val="24"/>
        </w:rPr>
      </w:pPr>
      <w:r w:rsidRPr="005E55D2">
        <w:rPr>
          <w:rFonts w:eastAsia="Times New Roman" w:cs="Times New Roman"/>
          <w:b/>
          <w:color w:val="000000"/>
          <w:sz w:val="24"/>
          <w:szCs w:val="24"/>
        </w:rPr>
        <w:t>Ken Moll</w:t>
      </w:r>
    </w:p>
    <w:p w:rsidR="00BD4304" w:rsidRDefault="00BD4304" w:rsidP="004A5300">
      <w:pPr>
        <w:rPr>
          <w:b/>
          <w:color w:val="000000"/>
          <w:sz w:val="40"/>
          <w:szCs w:val="40"/>
        </w:rPr>
      </w:pPr>
    </w:p>
    <w:p w:rsidR="00BD4304" w:rsidRPr="00DA544C" w:rsidRDefault="00BD4304" w:rsidP="004A5300">
      <w:pPr>
        <w:rPr>
          <w:b/>
          <w:color w:val="000000"/>
          <w:sz w:val="40"/>
          <w:szCs w:val="40"/>
        </w:rPr>
      </w:pPr>
    </w:p>
    <w:p w:rsidR="004A5300" w:rsidRPr="0081046D" w:rsidRDefault="004A5300" w:rsidP="004A5300">
      <w:pPr>
        <w:rPr>
          <w:color w:val="000000"/>
        </w:rPr>
      </w:pPr>
      <w:r w:rsidRPr="0081046D">
        <w:rPr>
          <w:color w:val="000000"/>
          <w:sz w:val="40"/>
          <w:szCs w:val="40"/>
        </w:rPr>
        <w:t>Emails will start going out next week</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81046D" w:rsidRDefault="0067041C" w:rsidP="004A5300">
      <w:pPr>
        <w:rPr>
          <w:color w:val="000000"/>
        </w:rPr>
      </w:pPr>
      <w:hyperlink r:id="rId10" w:tgtFrame="_blank" w:history="1">
        <w:r w:rsidR="004A5300" w:rsidRPr="0081046D">
          <w:rPr>
            <w:rStyle w:val="Hyperlink"/>
            <w:color w:val="954F7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DA544C" w:rsidRDefault="00DA544C" w:rsidP="004A5300">
      <w:pPr>
        <w:rPr>
          <w:color w:val="000000"/>
        </w:rPr>
      </w:pPr>
    </w:p>
    <w:p w:rsidR="00DA544C" w:rsidRDefault="00DA544C" w:rsidP="004A5300">
      <w:pPr>
        <w:rPr>
          <w:color w:val="000000"/>
        </w:rPr>
      </w:pPr>
    </w:p>
    <w:p w:rsidR="00DA544C" w:rsidRDefault="00DA544C" w:rsidP="004A5300">
      <w:pPr>
        <w:rPr>
          <w:color w:val="000000"/>
        </w:rPr>
      </w:pPr>
    </w:p>
    <w:p w:rsidR="004A5300" w:rsidRPr="0081046D" w:rsidRDefault="004A5300" w:rsidP="004A5300">
      <w:pPr>
        <w:rPr>
          <w:color w:val="000000"/>
        </w:rPr>
      </w:pPr>
      <w:r w:rsidRPr="0081046D">
        <w:rPr>
          <w:color w:val="000000"/>
          <w:sz w:val="40"/>
          <w:szCs w:val="40"/>
        </w:rPr>
        <w:t>Summer Summit</w:t>
      </w:r>
      <w:r w:rsidRPr="0081046D">
        <w:rPr>
          <w:rStyle w:val="apple-converted-space"/>
          <w:color w:val="000000"/>
        </w:rPr>
        <w:t> </w:t>
      </w:r>
      <w:r w:rsidRPr="0081046D">
        <w:rPr>
          <w:color w:val="000000"/>
        </w:rPr>
        <w:t>official will be finalizing by next week.</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4A5300" w:rsidRPr="00DC048D" w:rsidRDefault="004A5300" w:rsidP="004A5300">
      <w:pPr>
        <w:contextualSpacing/>
        <w:rPr>
          <w:b/>
          <w:color w:val="000000"/>
          <w:sz w:val="32"/>
          <w:szCs w:val="32"/>
        </w:rPr>
      </w:pPr>
      <w:r w:rsidRPr="00DC048D">
        <w:rPr>
          <w:b/>
          <w:color w:val="000000"/>
          <w:sz w:val="32"/>
          <w:szCs w:val="32"/>
        </w:rPr>
        <w:t xml:space="preserve">Entity Creation </w:t>
      </w:r>
      <w:r w:rsidR="009843CA">
        <w:rPr>
          <w:b/>
          <w:color w:val="000000"/>
          <w:sz w:val="32"/>
          <w:szCs w:val="32"/>
        </w:rPr>
        <w:t>and Asset Protection</w:t>
      </w:r>
      <w:r w:rsidRPr="00DC048D">
        <w:rPr>
          <w:b/>
          <w:color w:val="000000"/>
          <w:sz w:val="32"/>
          <w:szCs w:val="32"/>
        </w:rPr>
        <w:t>- Dyches Boddiford</w:t>
      </w:r>
    </w:p>
    <w:p w:rsidR="004A5300" w:rsidRDefault="004A5300" w:rsidP="004A5300">
      <w:pPr>
        <w:rPr>
          <w:color w:val="000000"/>
        </w:rPr>
      </w:pPr>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t> </w:t>
      </w:r>
    </w:p>
    <w:p w:rsidR="004A5300" w:rsidRDefault="004A5300" w:rsidP="004A5300">
      <w:pPr>
        <w:rPr>
          <w:color w:val="000000"/>
        </w:rPr>
      </w:pPr>
    </w:p>
    <w:p w:rsidR="004A5300" w:rsidRDefault="004A5300" w:rsidP="004A5300">
      <w:pPr>
        <w:rPr>
          <w:color w:val="000000"/>
        </w:rPr>
      </w:pPr>
    </w:p>
    <w:p w:rsidR="004A5300" w:rsidRPr="0081046D" w:rsidRDefault="004A5300" w:rsidP="004A5300">
      <w:pPr>
        <w:rPr>
          <w:color w:val="000000"/>
        </w:rPr>
      </w:pP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4A5300" w:rsidRDefault="004A530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p>
    <w:p w:rsidR="004A5300" w:rsidRPr="00F04BBB" w:rsidRDefault="004A5300" w:rsidP="004A5300">
      <w:pPr>
        <w:pStyle w:val="ListParagraph"/>
        <w:spacing w:after="0" w:line="240" w:lineRule="auto"/>
        <w:rPr>
          <w:rFonts w:eastAsia="Times New Roman" w:cs="Times New Roman"/>
          <w:b/>
          <w:sz w:val="24"/>
          <w:szCs w:val="24"/>
        </w:rPr>
      </w:pPr>
    </w:p>
    <w:p w:rsidR="004A5300" w:rsidRDefault="004A5300" w:rsidP="00C53879">
      <w:pPr>
        <w:spacing w:line="240" w:lineRule="auto"/>
        <w:contextualSpacing/>
        <w:rPr>
          <w:rFonts w:cs="Arial"/>
          <w:b/>
          <w:sz w:val="40"/>
          <w:szCs w:val="40"/>
        </w:rPr>
      </w:pPr>
    </w:p>
    <w:p w:rsidR="009843CA" w:rsidRPr="00C90F2E" w:rsidRDefault="009843CA" w:rsidP="00C53879">
      <w:pPr>
        <w:spacing w:line="240" w:lineRule="auto"/>
        <w:contextualSpacing/>
        <w:rPr>
          <w:rFonts w:cs="Arial"/>
          <w:b/>
          <w:sz w:val="40"/>
          <w:szCs w:val="40"/>
        </w:rPr>
      </w:pPr>
      <w:r>
        <w:rPr>
          <w:rFonts w:ascii="Segoe UI" w:hAnsi="Segoe UI" w:cs="Segoe UI"/>
          <w:color w:val="000000"/>
          <w:sz w:val="20"/>
          <w:szCs w:val="20"/>
          <w:shd w:val="clear" w:color="auto" w:fill="FFFFFF"/>
        </w:rPr>
        <w:t> </w:t>
      </w:r>
      <w:r>
        <w:rPr>
          <w:rStyle w:val="rwrr"/>
          <w:rFonts w:ascii="Segoe UI" w:hAnsi="Segoe UI" w:cs="Segoe UI"/>
          <w:b/>
          <w:bCs/>
          <w:color w:val="408CD9"/>
          <w:sz w:val="20"/>
          <w:szCs w:val="20"/>
          <w:u w:val="single"/>
          <w:shd w:val="clear" w:color="auto" w:fill="FFFFFF"/>
        </w:rPr>
        <w:t>PostClosing</w:t>
      </w:r>
      <w:r>
        <w:rPr>
          <w:rFonts w:ascii="Segoe UI" w:hAnsi="Segoe UI" w:cs="Segoe UI"/>
          <w:color w:val="000000"/>
          <w:sz w:val="20"/>
          <w:szCs w:val="20"/>
          <w:shd w:val="clear" w:color="auto" w:fill="FFFFFF"/>
        </w:rPr>
        <w:t>@colonialfundinggroup.com</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67041C" w:rsidP="00067923">
      <w:pPr>
        <w:rPr>
          <w:b/>
          <w:sz w:val="28"/>
          <w:szCs w:val="28"/>
        </w:rPr>
      </w:pPr>
      <w:hyperlink r:id="rId12"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3"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4"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5"/>
      <w:footerReference w:type="default" r:id="rId16"/>
      <w:headerReference w:type="first" r:id="rId1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41C" w:rsidRDefault="0067041C" w:rsidP="003444EE">
      <w:pPr>
        <w:spacing w:after="0" w:line="240" w:lineRule="auto"/>
      </w:pPr>
      <w:r>
        <w:separator/>
      </w:r>
    </w:p>
  </w:endnote>
  <w:endnote w:type="continuationSeparator" w:id="0">
    <w:p w:rsidR="0067041C" w:rsidRDefault="0067041C"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41C" w:rsidRDefault="0067041C" w:rsidP="003444EE">
      <w:pPr>
        <w:spacing w:after="0" w:line="240" w:lineRule="auto"/>
      </w:pPr>
      <w:r>
        <w:separator/>
      </w:r>
    </w:p>
  </w:footnote>
  <w:footnote w:type="continuationSeparator" w:id="0">
    <w:p w:rsidR="0067041C" w:rsidRDefault="0067041C"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03.08</w:t>
    </w:r>
    <w:r w:rsidR="006F610E">
      <w:rPr>
        <w:rFonts w:eastAsia="Times New Roman" w:cs="Tahoma"/>
        <w:b/>
        <w:color w:val="000000"/>
        <w:sz w:val="40"/>
        <w:szCs w:val="40"/>
      </w:rPr>
      <w:t xml:space="preserve">.16 </w:t>
    </w:r>
    <w:r w:rsidR="002E61CD">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2E61CD" w:rsidP="002A77A2">
    <w:pPr>
      <w:pStyle w:val="Header"/>
      <w:jc w:val="center"/>
      <w:rPr>
        <w:b/>
        <w:sz w:val="40"/>
        <w:szCs w:val="40"/>
      </w:rPr>
    </w:pPr>
    <w:r>
      <w:rPr>
        <w:b/>
        <w:sz w:val="40"/>
        <w:szCs w:val="40"/>
      </w:rPr>
      <w:t>Tuesday March 8</w:t>
    </w:r>
    <w:r w:rsidRPr="002E61CD">
      <w:rPr>
        <w:b/>
        <w:sz w:val="40"/>
        <w:szCs w:val="40"/>
        <w:vertAlign w:val="superscript"/>
      </w:rPr>
      <w:t>th</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3"/>
  </w:num>
  <w:num w:numId="3">
    <w:abstractNumId w:val="35"/>
  </w:num>
  <w:num w:numId="4">
    <w:abstractNumId w:val="11"/>
  </w:num>
  <w:num w:numId="5">
    <w:abstractNumId w:val="18"/>
  </w:num>
  <w:num w:numId="6">
    <w:abstractNumId w:val="7"/>
  </w:num>
  <w:num w:numId="7">
    <w:abstractNumId w:val="21"/>
  </w:num>
  <w:num w:numId="8">
    <w:abstractNumId w:val="31"/>
  </w:num>
  <w:num w:numId="9">
    <w:abstractNumId w:val="32"/>
  </w:num>
  <w:num w:numId="10">
    <w:abstractNumId w:val="34"/>
  </w:num>
  <w:num w:numId="11">
    <w:abstractNumId w:val="29"/>
  </w:num>
  <w:num w:numId="12">
    <w:abstractNumId w:val="26"/>
  </w:num>
  <w:num w:numId="13">
    <w:abstractNumId w:val="3"/>
  </w:num>
  <w:num w:numId="14">
    <w:abstractNumId w:val="13"/>
  </w:num>
  <w:num w:numId="15">
    <w:abstractNumId w:val="8"/>
  </w:num>
  <w:num w:numId="16">
    <w:abstractNumId w:val="12"/>
  </w:num>
  <w:num w:numId="17">
    <w:abstractNumId w:val="6"/>
  </w:num>
  <w:num w:numId="18">
    <w:abstractNumId w:val="15"/>
  </w:num>
  <w:num w:numId="19">
    <w:abstractNumId w:val="22"/>
  </w:num>
  <w:num w:numId="20">
    <w:abstractNumId w:val="30"/>
  </w:num>
  <w:num w:numId="21">
    <w:abstractNumId w:val="16"/>
  </w:num>
  <w:num w:numId="22">
    <w:abstractNumId w:val="27"/>
  </w:num>
  <w:num w:numId="23">
    <w:abstractNumId w:val="9"/>
  </w:num>
  <w:num w:numId="24">
    <w:abstractNumId w:val="14"/>
  </w:num>
  <w:num w:numId="25">
    <w:abstractNumId w:val="28"/>
  </w:num>
  <w:num w:numId="26">
    <w:abstractNumId w:val="2"/>
  </w:num>
  <w:num w:numId="27">
    <w:abstractNumId w:val="17"/>
  </w:num>
  <w:num w:numId="28">
    <w:abstractNumId w:val="1"/>
  </w:num>
  <w:num w:numId="29">
    <w:abstractNumId w:val="10"/>
  </w:num>
  <w:num w:numId="30">
    <w:abstractNumId w:val="24"/>
  </w:num>
  <w:num w:numId="31">
    <w:abstractNumId w:val="19"/>
  </w:num>
  <w:num w:numId="32">
    <w:abstractNumId w:val="4"/>
  </w:num>
  <w:num w:numId="33">
    <w:abstractNumId w:val="36"/>
  </w:num>
  <w:num w:numId="34">
    <w:abstractNumId w:val="5"/>
  </w:num>
  <w:num w:numId="35">
    <w:abstractNumId w:val="25"/>
  </w:num>
  <w:num w:numId="36">
    <w:abstractNumId w:val="3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32563"/>
    <w:rsid w:val="0013531D"/>
    <w:rsid w:val="0015136E"/>
    <w:rsid w:val="00151E8D"/>
    <w:rsid w:val="001528AD"/>
    <w:rsid w:val="0016075D"/>
    <w:rsid w:val="00160778"/>
    <w:rsid w:val="00160A2A"/>
    <w:rsid w:val="0016337F"/>
    <w:rsid w:val="00165512"/>
    <w:rsid w:val="001679EF"/>
    <w:rsid w:val="00173139"/>
    <w:rsid w:val="001743DA"/>
    <w:rsid w:val="001869AD"/>
    <w:rsid w:val="00190BE9"/>
    <w:rsid w:val="00192A65"/>
    <w:rsid w:val="001B2A61"/>
    <w:rsid w:val="001E5D40"/>
    <w:rsid w:val="001E5DFD"/>
    <w:rsid w:val="0021241E"/>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A0564"/>
    <w:rsid w:val="003B19D5"/>
    <w:rsid w:val="003B401E"/>
    <w:rsid w:val="003B6DFD"/>
    <w:rsid w:val="003B7970"/>
    <w:rsid w:val="003D4C63"/>
    <w:rsid w:val="003F4BF3"/>
    <w:rsid w:val="00400387"/>
    <w:rsid w:val="0041718E"/>
    <w:rsid w:val="00455C8B"/>
    <w:rsid w:val="004568EA"/>
    <w:rsid w:val="00460618"/>
    <w:rsid w:val="004611EE"/>
    <w:rsid w:val="00481E56"/>
    <w:rsid w:val="00487616"/>
    <w:rsid w:val="004921FB"/>
    <w:rsid w:val="00494303"/>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51E50"/>
    <w:rsid w:val="00654032"/>
    <w:rsid w:val="00662BBE"/>
    <w:rsid w:val="0067041C"/>
    <w:rsid w:val="006733D3"/>
    <w:rsid w:val="00675DEA"/>
    <w:rsid w:val="0069207C"/>
    <w:rsid w:val="00697822"/>
    <w:rsid w:val="006C0675"/>
    <w:rsid w:val="006F3652"/>
    <w:rsid w:val="006F610E"/>
    <w:rsid w:val="0070509C"/>
    <w:rsid w:val="00711644"/>
    <w:rsid w:val="00717E01"/>
    <w:rsid w:val="00725598"/>
    <w:rsid w:val="007567DF"/>
    <w:rsid w:val="00771FE6"/>
    <w:rsid w:val="00774846"/>
    <w:rsid w:val="00774C55"/>
    <w:rsid w:val="00793AA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718B"/>
    <w:rsid w:val="00951C52"/>
    <w:rsid w:val="00983C54"/>
    <w:rsid w:val="009843CA"/>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D4304"/>
    <w:rsid w:val="00BD7717"/>
    <w:rsid w:val="00BE0058"/>
    <w:rsid w:val="00BE7A8C"/>
    <w:rsid w:val="00C371CE"/>
    <w:rsid w:val="00C4200F"/>
    <w:rsid w:val="00C53879"/>
    <w:rsid w:val="00C75B47"/>
    <w:rsid w:val="00C80868"/>
    <w:rsid w:val="00C8281C"/>
    <w:rsid w:val="00C90F2E"/>
    <w:rsid w:val="00CA1C43"/>
    <w:rsid w:val="00CA2C70"/>
    <w:rsid w:val="00CB3769"/>
    <w:rsid w:val="00CC5734"/>
    <w:rsid w:val="00CF1359"/>
    <w:rsid w:val="00CF68EE"/>
    <w:rsid w:val="00D1745A"/>
    <w:rsid w:val="00D23E95"/>
    <w:rsid w:val="00D311B6"/>
    <w:rsid w:val="00D36874"/>
    <w:rsid w:val="00D50C56"/>
    <w:rsid w:val="00D56A9B"/>
    <w:rsid w:val="00D60366"/>
    <w:rsid w:val="00D647EA"/>
    <w:rsid w:val="00D651F1"/>
    <w:rsid w:val="00D65E69"/>
    <w:rsid w:val="00D661CB"/>
    <w:rsid w:val="00D911E5"/>
    <w:rsid w:val="00DA544C"/>
    <w:rsid w:val="00DB06A5"/>
    <w:rsid w:val="00DB71E2"/>
    <w:rsid w:val="00DC0B5B"/>
    <w:rsid w:val="00DD13CA"/>
    <w:rsid w:val="00DD48EB"/>
    <w:rsid w:val="00DF03D7"/>
    <w:rsid w:val="00E068AB"/>
    <w:rsid w:val="00E072A3"/>
    <w:rsid w:val="00E0764A"/>
    <w:rsid w:val="00E17CAC"/>
    <w:rsid w:val="00E21EF9"/>
    <w:rsid w:val="00E343D3"/>
    <w:rsid w:val="00E369DA"/>
    <w:rsid w:val="00E42289"/>
    <w:rsid w:val="00E458A5"/>
    <w:rsid w:val="00E85717"/>
    <w:rsid w:val="00E93F72"/>
    <w:rsid w:val="00EA30DA"/>
    <w:rsid w:val="00EA6DA3"/>
    <w:rsid w:val="00EE4556"/>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ent@noteschoo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ering@colonialfundinggroup.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tha@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BB049-A291-4BDE-BE23-7B274459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3</cp:revision>
  <cp:lastPrinted>2014-07-08T21:39:00Z</cp:lastPrinted>
  <dcterms:created xsi:type="dcterms:W3CDTF">2016-03-08T19:59:00Z</dcterms:created>
  <dcterms:modified xsi:type="dcterms:W3CDTF">2016-03-08T20:20:00Z</dcterms:modified>
</cp:coreProperties>
</file>