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C0E" w:rsidRPr="00836A11" w:rsidRDefault="00912C0E" w:rsidP="00DD03F0">
      <w:pPr>
        <w:rPr>
          <w:szCs w:val="28"/>
        </w:rPr>
      </w:pPr>
      <w:r w:rsidRPr="00DD03F0">
        <w:rPr>
          <w:szCs w:val="28"/>
        </w:rPr>
        <w:t>Wednesday</w:t>
      </w:r>
      <w:r w:rsidR="00543F73">
        <w:rPr>
          <w:szCs w:val="28"/>
        </w:rPr>
        <w:t>, Feb 3</w:t>
      </w:r>
      <w:r w:rsidR="00DE4BE4">
        <w:rPr>
          <w:szCs w:val="28"/>
        </w:rPr>
        <w:t xml:space="preserve"> 2016</w:t>
      </w:r>
      <w:r w:rsidRPr="00DD03F0">
        <w:rPr>
          <w:szCs w:val="28"/>
        </w:rPr>
        <w:t xml:space="preserve"> webinar</w:t>
      </w:r>
    </w:p>
    <w:p w:rsidR="00912C0E" w:rsidRPr="00DD03F0" w:rsidRDefault="00912C0E" w:rsidP="00DD03F0">
      <w:pPr>
        <w:rPr>
          <w:szCs w:val="28"/>
        </w:rPr>
      </w:pPr>
      <w:r w:rsidRPr="00DD03F0">
        <w:rPr>
          <w:noProof/>
          <w:szCs w:val="28"/>
          <w:lang w:eastAsia="en-US"/>
        </w:rPr>
        <w:drawing>
          <wp:anchor distT="0" distB="0" distL="114300" distR="114300" simplePos="0" relativeHeight="251659264" behindDoc="0" locked="0" layoutInCell="1" allowOverlap="1" wp14:anchorId="5C34E7B5" wp14:editId="74A9EB69">
            <wp:simplePos x="0" y="0"/>
            <wp:positionH relativeFrom="column">
              <wp:posOffset>0</wp:posOffset>
            </wp:positionH>
            <wp:positionV relativeFrom="paragraph">
              <wp:posOffset>1270</wp:posOffset>
            </wp:positionV>
            <wp:extent cx="1651635" cy="2477135"/>
            <wp:effectExtent l="0" t="0" r="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SocialMediaPRINT.pdf"/>
                    <pic:cNvPicPr/>
                  </pic:nvPicPr>
                  <pic:blipFill>
                    <a:blip r:embed="rId6">
                      <a:extLst>
                        <a:ext uri="{28A0092B-C50C-407E-A947-70E740481C1C}">
                          <a14:useLocalDpi xmlns:a14="http://schemas.microsoft.com/office/drawing/2010/main" val="0"/>
                        </a:ext>
                      </a:extLst>
                    </a:blip>
                    <a:stretch>
                      <a:fillRect/>
                    </a:stretch>
                  </pic:blipFill>
                  <pic:spPr>
                    <a:xfrm>
                      <a:off x="0" y="0"/>
                      <a:ext cx="1651635" cy="2477135"/>
                    </a:xfrm>
                    <a:prstGeom prst="rect">
                      <a:avLst/>
                    </a:prstGeom>
                  </pic:spPr>
                </pic:pic>
              </a:graphicData>
            </a:graphic>
            <wp14:sizeRelH relativeFrom="page">
              <wp14:pctWidth>0</wp14:pctWidth>
            </wp14:sizeRelH>
            <wp14:sizeRelV relativeFrom="page">
              <wp14:pctHeight>0</wp14:pctHeight>
            </wp14:sizeRelV>
          </wp:anchor>
        </w:drawing>
      </w:r>
    </w:p>
    <w:p w:rsidR="00912C0E" w:rsidRPr="00DD03F0" w:rsidRDefault="00912C0E" w:rsidP="00DD03F0">
      <w:pPr>
        <w:rPr>
          <w:szCs w:val="28"/>
        </w:rPr>
      </w:pPr>
      <w:r w:rsidRPr="00DD03F0">
        <w:rPr>
          <w:rFonts w:cs="Helvetica"/>
          <w:i/>
          <w:szCs w:val="28"/>
        </w:rPr>
        <w:t>NOTICE: Please note: nothing in this communication is intended as legal or specific financial advice, but merely the opinion or thoughts of the author.  If you require legal or specific financial assistance please consult your own attorney, financial planner or Trustee for legal or financial advice.</w:t>
      </w:r>
    </w:p>
    <w:p w:rsidR="00912C0E" w:rsidRPr="00DD03F0" w:rsidRDefault="00912C0E" w:rsidP="00DD03F0">
      <w:pPr>
        <w:rPr>
          <w:szCs w:val="28"/>
        </w:rPr>
      </w:pPr>
    </w:p>
    <w:p w:rsidR="00912C0E" w:rsidRDefault="00617F9A" w:rsidP="00DD03F0">
      <w:pPr>
        <w:rPr>
          <w:szCs w:val="28"/>
        </w:rPr>
      </w:pPr>
      <w:hyperlink r:id="rId7" w:history="1">
        <w:r w:rsidR="00912C0E" w:rsidRPr="00DD03F0">
          <w:rPr>
            <w:rStyle w:val="Hyperlink"/>
            <w:szCs w:val="28"/>
          </w:rPr>
          <w:t>content@noteschool.com</w:t>
        </w:r>
      </w:hyperlink>
      <w:r w:rsidR="00912C0E" w:rsidRPr="00DD03F0">
        <w:rPr>
          <w:szCs w:val="28"/>
        </w:rPr>
        <w:t xml:space="preserve"> to submit subject/question/deal </w:t>
      </w:r>
      <w:r w:rsidR="00311EE7">
        <w:rPr>
          <w:szCs w:val="28"/>
        </w:rPr>
        <w:t xml:space="preserve">and success case studies </w:t>
      </w:r>
      <w:r w:rsidR="00912C0E" w:rsidRPr="00DD03F0">
        <w:rPr>
          <w:szCs w:val="28"/>
        </w:rPr>
        <w:t>to a webinar</w:t>
      </w:r>
    </w:p>
    <w:p w:rsidR="00EC3F8D" w:rsidRDefault="00617F9A" w:rsidP="00DD03F0">
      <w:pPr>
        <w:rPr>
          <w:szCs w:val="28"/>
        </w:rPr>
      </w:pPr>
      <w:hyperlink r:id="rId8" w:history="1">
        <w:r w:rsidR="00EC3F8D" w:rsidRPr="00DA1D56">
          <w:rPr>
            <w:rStyle w:val="Hyperlink"/>
            <w:szCs w:val="28"/>
          </w:rPr>
          <w:t>Helpdesk@noteschool.com</w:t>
        </w:r>
      </w:hyperlink>
      <w:r w:rsidR="00EC3F8D">
        <w:rPr>
          <w:szCs w:val="28"/>
        </w:rPr>
        <w:t xml:space="preserve"> for general note biz questions and if you need a quicker.</w:t>
      </w:r>
    </w:p>
    <w:p w:rsidR="00CE30DA" w:rsidRDefault="00CE30DA" w:rsidP="00DD03F0">
      <w:pPr>
        <w:rPr>
          <w:szCs w:val="28"/>
        </w:rPr>
      </w:pPr>
    </w:p>
    <w:p w:rsidR="00CE30DA" w:rsidRDefault="00CE30DA" w:rsidP="00DD03F0">
      <w:pPr>
        <w:rPr>
          <w:szCs w:val="28"/>
        </w:rPr>
      </w:pPr>
    </w:p>
    <w:p w:rsidR="00CE30DA" w:rsidRPr="00DD03F0" w:rsidRDefault="00CE30DA" w:rsidP="00DD03F0">
      <w:pPr>
        <w:rPr>
          <w:szCs w:val="28"/>
        </w:rPr>
      </w:pPr>
    </w:p>
    <w:p w:rsidR="00761C28" w:rsidRPr="002A2415" w:rsidRDefault="006C0843" w:rsidP="00761C28">
      <w:pPr>
        <w:pStyle w:val="ListParagraph"/>
        <w:numPr>
          <w:ilvl w:val="0"/>
          <w:numId w:val="46"/>
        </w:numPr>
        <w:rPr>
          <w:rFonts w:cs="Baskerville Old Face"/>
          <w:szCs w:val="28"/>
        </w:rPr>
      </w:pPr>
      <w:r w:rsidRPr="00890A53">
        <w:rPr>
          <w:rFonts w:cs="Helvetica"/>
          <w:szCs w:val="28"/>
        </w:rPr>
        <w:br w:type="page"/>
      </w:r>
    </w:p>
    <w:p w:rsidR="002A2415" w:rsidRDefault="002A2415" w:rsidP="002A2415">
      <w:pPr>
        <w:pStyle w:val="ListParagraph"/>
        <w:numPr>
          <w:ilvl w:val="0"/>
          <w:numId w:val="49"/>
        </w:numPr>
        <w:rPr>
          <w:rFonts w:cs="Helvetica"/>
          <w:szCs w:val="28"/>
        </w:rPr>
      </w:pPr>
      <w:r>
        <w:rPr>
          <w:rFonts w:cs="Helvetica"/>
          <w:szCs w:val="28"/>
        </w:rPr>
        <w:lastRenderedPageBreak/>
        <w:t>Announcements</w:t>
      </w:r>
    </w:p>
    <w:p w:rsidR="005603CC" w:rsidRDefault="005603CC" w:rsidP="005603CC">
      <w:pPr>
        <w:pStyle w:val="ListParagraph"/>
        <w:numPr>
          <w:ilvl w:val="1"/>
          <w:numId w:val="49"/>
        </w:numPr>
        <w:rPr>
          <w:rFonts w:cs="Helvetica"/>
          <w:szCs w:val="28"/>
        </w:rPr>
      </w:pPr>
      <w:r>
        <w:rPr>
          <w:rFonts w:cs="Helvetica"/>
          <w:szCs w:val="28"/>
        </w:rPr>
        <w:t>Events</w:t>
      </w:r>
    </w:p>
    <w:p w:rsidR="005603CC" w:rsidRDefault="005603CC" w:rsidP="005603CC">
      <w:pPr>
        <w:pStyle w:val="ListParagraph"/>
        <w:numPr>
          <w:ilvl w:val="1"/>
          <w:numId w:val="49"/>
        </w:numPr>
        <w:rPr>
          <w:rFonts w:cs="Helvetica"/>
          <w:szCs w:val="28"/>
        </w:rPr>
      </w:pPr>
      <w:r>
        <w:rPr>
          <w:rFonts w:cs="Helvetica"/>
          <w:szCs w:val="28"/>
        </w:rPr>
        <w:t>Case studies</w:t>
      </w:r>
    </w:p>
    <w:p w:rsidR="002A2415" w:rsidRPr="00617F9A" w:rsidRDefault="002A2415" w:rsidP="002A2415">
      <w:pPr>
        <w:pStyle w:val="ListParagraph"/>
        <w:numPr>
          <w:ilvl w:val="0"/>
          <w:numId w:val="49"/>
        </w:numPr>
        <w:rPr>
          <w:rFonts w:cs="Baskerville Old Face"/>
          <w:szCs w:val="28"/>
        </w:rPr>
      </w:pPr>
      <w:r>
        <w:rPr>
          <w:rFonts w:cs="Helvetica"/>
          <w:szCs w:val="28"/>
        </w:rPr>
        <w:t>Beth H: Affidavit of Heirs</w:t>
      </w:r>
    </w:p>
    <w:p w:rsidR="00617F9A" w:rsidRPr="00AB150E" w:rsidRDefault="00617F9A" w:rsidP="002A2415">
      <w:pPr>
        <w:pStyle w:val="ListParagraph"/>
        <w:numPr>
          <w:ilvl w:val="0"/>
          <w:numId w:val="49"/>
        </w:numPr>
        <w:rPr>
          <w:rFonts w:cs="Baskerville Old Face"/>
          <w:szCs w:val="28"/>
        </w:rPr>
      </w:pPr>
      <w:r>
        <w:rPr>
          <w:rFonts w:cs="Helvetica"/>
          <w:szCs w:val="28"/>
        </w:rPr>
        <w:t>Right of redem</w:t>
      </w:r>
      <w:r w:rsidR="002770B2">
        <w:rPr>
          <w:rFonts w:cs="Helvetica"/>
          <w:szCs w:val="28"/>
        </w:rPr>
        <w:t>p</w:t>
      </w:r>
      <w:r>
        <w:rPr>
          <w:rFonts w:cs="Helvetica"/>
          <w:szCs w:val="28"/>
        </w:rPr>
        <w:t>tion</w:t>
      </w:r>
      <w:r w:rsidR="00AB150E">
        <w:rPr>
          <w:rFonts w:cs="Helvetica"/>
          <w:szCs w:val="28"/>
        </w:rPr>
        <w:t xml:space="preserve"> </w:t>
      </w:r>
      <w:hyperlink r:id="rId9" w:history="1">
        <w:r w:rsidR="00AB150E" w:rsidRPr="0091680E">
          <w:rPr>
            <w:rStyle w:val="Hyperlink"/>
            <w:rFonts w:cs="Helvetica"/>
            <w:szCs w:val="28"/>
          </w:rPr>
          <w:t>http://www.alllaw.com/articles/nolo/foreclosure/right-of-redemption.html</w:t>
        </w:r>
      </w:hyperlink>
    </w:p>
    <w:p w:rsidR="00AB150E" w:rsidRDefault="00AB150E" w:rsidP="00AB150E">
      <w:pPr>
        <w:rPr>
          <w:rFonts w:cs="Baskerville Old Face"/>
          <w:szCs w:val="28"/>
        </w:rPr>
      </w:pPr>
    </w:p>
    <w:p w:rsidR="00AB150E" w:rsidRPr="00AB150E" w:rsidRDefault="00AB150E" w:rsidP="00AB150E">
      <w:pPr>
        <w:rPr>
          <w:rFonts w:cs="Baskerville Old Face"/>
          <w:szCs w:val="28"/>
        </w:rPr>
      </w:pPr>
    </w:p>
    <w:p w:rsidR="00452A48" w:rsidRPr="00761C28" w:rsidRDefault="00452A48" w:rsidP="002A2415">
      <w:pPr>
        <w:pStyle w:val="ListParagraph"/>
        <w:numPr>
          <w:ilvl w:val="0"/>
          <w:numId w:val="49"/>
        </w:numPr>
        <w:rPr>
          <w:rFonts w:cs="Baskerville Old Face"/>
          <w:szCs w:val="28"/>
        </w:rPr>
      </w:pPr>
      <w:r>
        <w:rPr>
          <w:rFonts w:cs="Helvetica"/>
          <w:szCs w:val="28"/>
        </w:rPr>
        <w:t>Open Q&amp;A</w:t>
      </w:r>
    </w:p>
    <w:p w:rsidR="003E1E7E" w:rsidRPr="003E1E7E" w:rsidRDefault="003E1E7E" w:rsidP="003E1E7E">
      <w:pPr>
        <w:rPr>
          <w:rFonts w:cs="Baskerville Old Face"/>
          <w:szCs w:val="28"/>
        </w:rPr>
      </w:pPr>
    </w:p>
    <w:p w:rsidR="007A5302" w:rsidRDefault="007A5302" w:rsidP="004E4206">
      <w:pPr>
        <w:rPr>
          <w:rFonts w:cs="Baskerville Old Face"/>
          <w:szCs w:val="28"/>
        </w:rPr>
      </w:pPr>
    </w:p>
    <w:p w:rsidR="003E1E7E" w:rsidRDefault="003E1E7E" w:rsidP="004E4206">
      <w:pPr>
        <w:rPr>
          <w:rFonts w:cs="Baskerville Old Face"/>
          <w:szCs w:val="28"/>
        </w:rPr>
      </w:pPr>
    </w:p>
    <w:p w:rsidR="003E1E7E" w:rsidRDefault="003E1E7E" w:rsidP="004E4206">
      <w:pPr>
        <w:rPr>
          <w:rFonts w:cs="Baskerville Old Face"/>
          <w:szCs w:val="28"/>
        </w:rPr>
      </w:pPr>
    </w:p>
    <w:p w:rsidR="003E1E7E" w:rsidRDefault="003E1E7E" w:rsidP="004E4206">
      <w:pPr>
        <w:rPr>
          <w:rFonts w:cs="Baskerville Old Face"/>
          <w:szCs w:val="28"/>
        </w:rPr>
      </w:pPr>
    </w:p>
    <w:p w:rsidR="00BE78BC" w:rsidRPr="00BE78BC" w:rsidRDefault="00BE78BC" w:rsidP="00BE78BC">
      <w:pPr>
        <w:widowControl w:val="0"/>
        <w:autoSpaceDE w:val="0"/>
        <w:autoSpaceDN w:val="0"/>
        <w:adjustRightInd w:val="0"/>
        <w:spacing w:after="0"/>
        <w:rPr>
          <w:rFonts w:ascii="Calibri" w:hAnsi="Calibri" w:cs="Calibri"/>
          <w:sz w:val="32"/>
          <w:szCs w:val="38"/>
        </w:rPr>
      </w:pPr>
      <w:r w:rsidRPr="00BE78BC">
        <w:rPr>
          <w:rFonts w:ascii="Calibri" w:hAnsi="Calibri" w:cs="Calibri"/>
          <w:szCs w:val="34"/>
        </w:rPr>
        <w:t xml:space="preserve">They spoke briefly about an “affidavit of </w:t>
      </w:r>
      <w:proofErr w:type="spellStart"/>
      <w:r w:rsidRPr="00BE78BC">
        <w:rPr>
          <w:rFonts w:ascii="Calibri" w:hAnsi="Calibri" w:cs="Calibri"/>
          <w:szCs w:val="34"/>
        </w:rPr>
        <w:t>Heirship</w:t>
      </w:r>
      <w:proofErr w:type="spellEnd"/>
      <w:r w:rsidRPr="00BE78BC">
        <w:rPr>
          <w:rFonts w:ascii="Calibri" w:hAnsi="Calibri" w:cs="Calibri"/>
          <w:szCs w:val="34"/>
        </w:rPr>
        <w:t>”.</w:t>
      </w:r>
    </w:p>
    <w:p w:rsidR="00BE78BC" w:rsidRPr="00BE78BC" w:rsidRDefault="00BE78BC" w:rsidP="00BE78BC">
      <w:pPr>
        <w:widowControl w:val="0"/>
        <w:autoSpaceDE w:val="0"/>
        <w:autoSpaceDN w:val="0"/>
        <w:adjustRightInd w:val="0"/>
        <w:spacing w:after="0"/>
        <w:rPr>
          <w:rFonts w:ascii="Calibri" w:hAnsi="Calibri" w:cs="Calibri"/>
          <w:sz w:val="32"/>
          <w:szCs w:val="38"/>
        </w:rPr>
      </w:pPr>
      <w:r w:rsidRPr="00BE78BC">
        <w:rPr>
          <w:rFonts w:ascii="Calibri" w:hAnsi="Calibri" w:cs="Calibri"/>
          <w:sz w:val="32"/>
          <w:szCs w:val="38"/>
        </w:rPr>
        <w:t> </w:t>
      </w:r>
    </w:p>
    <w:p w:rsidR="00BE78BC" w:rsidRPr="00BE78BC" w:rsidRDefault="00BE78BC" w:rsidP="00BE78BC">
      <w:pPr>
        <w:widowControl w:val="0"/>
        <w:autoSpaceDE w:val="0"/>
        <w:autoSpaceDN w:val="0"/>
        <w:adjustRightInd w:val="0"/>
        <w:spacing w:after="0"/>
        <w:rPr>
          <w:rFonts w:ascii="Calibri" w:hAnsi="Calibri" w:cs="Calibri"/>
          <w:sz w:val="32"/>
          <w:szCs w:val="38"/>
        </w:rPr>
      </w:pPr>
      <w:r w:rsidRPr="00BE78BC">
        <w:rPr>
          <w:rFonts w:ascii="Calibri" w:hAnsi="Calibri" w:cs="Calibri"/>
          <w:szCs w:val="34"/>
        </w:rPr>
        <w:t xml:space="preserve">Can you touch </w:t>
      </w:r>
      <w:proofErr w:type="gramStart"/>
      <w:r w:rsidRPr="00BE78BC">
        <w:rPr>
          <w:rFonts w:ascii="Calibri" w:hAnsi="Calibri" w:cs="Calibri"/>
          <w:szCs w:val="34"/>
        </w:rPr>
        <w:t>on:</w:t>
      </w:r>
      <w:proofErr w:type="gramEnd"/>
    </w:p>
    <w:p w:rsidR="00BE78BC" w:rsidRPr="00BE78BC" w:rsidRDefault="00BE78BC" w:rsidP="00BE78BC">
      <w:pPr>
        <w:widowControl w:val="0"/>
        <w:autoSpaceDE w:val="0"/>
        <w:autoSpaceDN w:val="0"/>
        <w:adjustRightInd w:val="0"/>
        <w:spacing w:after="0"/>
        <w:rPr>
          <w:rFonts w:ascii="Calibri" w:hAnsi="Calibri" w:cs="Calibri"/>
          <w:sz w:val="32"/>
          <w:szCs w:val="38"/>
        </w:rPr>
      </w:pPr>
      <w:r w:rsidRPr="00BE78BC">
        <w:rPr>
          <w:rFonts w:ascii="Calibri" w:hAnsi="Calibri" w:cs="Calibri"/>
          <w:sz w:val="32"/>
          <w:szCs w:val="38"/>
        </w:rPr>
        <w:t> </w:t>
      </w:r>
    </w:p>
    <w:p w:rsidR="00BE78BC" w:rsidRPr="00BE78BC" w:rsidRDefault="00BE78BC" w:rsidP="00BE78BC">
      <w:pPr>
        <w:widowControl w:val="0"/>
        <w:autoSpaceDE w:val="0"/>
        <w:autoSpaceDN w:val="0"/>
        <w:adjustRightInd w:val="0"/>
        <w:spacing w:after="0"/>
        <w:rPr>
          <w:rFonts w:ascii="Calibri" w:hAnsi="Calibri" w:cs="Calibri"/>
          <w:sz w:val="32"/>
          <w:szCs w:val="38"/>
        </w:rPr>
      </w:pPr>
      <w:proofErr w:type="gramStart"/>
      <w:r w:rsidRPr="00BE78BC">
        <w:rPr>
          <w:rFonts w:ascii="Calibri" w:hAnsi="Calibri" w:cs="Calibri"/>
          <w:szCs w:val="34"/>
        </w:rPr>
        <w:t>1)  How</w:t>
      </w:r>
      <w:proofErr w:type="gramEnd"/>
      <w:r w:rsidRPr="00BE78BC">
        <w:rPr>
          <w:rFonts w:ascii="Calibri" w:hAnsi="Calibri" w:cs="Calibri"/>
          <w:szCs w:val="34"/>
        </w:rPr>
        <w:t xml:space="preserve"> this can help us?</w:t>
      </w:r>
    </w:p>
    <w:p w:rsidR="00BE78BC" w:rsidRPr="00BE78BC" w:rsidRDefault="00BE78BC" w:rsidP="00BE78BC">
      <w:pPr>
        <w:widowControl w:val="0"/>
        <w:autoSpaceDE w:val="0"/>
        <w:autoSpaceDN w:val="0"/>
        <w:adjustRightInd w:val="0"/>
        <w:spacing w:after="0"/>
        <w:rPr>
          <w:rFonts w:ascii="Calibri" w:hAnsi="Calibri" w:cs="Calibri"/>
          <w:sz w:val="32"/>
          <w:szCs w:val="38"/>
        </w:rPr>
      </w:pPr>
      <w:r w:rsidRPr="00BE78BC">
        <w:rPr>
          <w:rFonts w:ascii="Calibri" w:hAnsi="Calibri" w:cs="Calibri"/>
          <w:sz w:val="32"/>
          <w:szCs w:val="38"/>
        </w:rPr>
        <w:t> </w:t>
      </w:r>
    </w:p>
    <w:p w:rsidR="00BE78BC" w:rsidRPr="00BE78BC" w:rsidRDefault="00BE78BC" w:rsidP="00BE78BC">
      <w:pPr>
        <w:widowControl w:val="0"/>
        <w:autoSpaceDE w:val="0"/>
        <w:autoSpaceDN w:val="0"/>
        <w:adjustRightInd w:val="0"/>
        <w:spacing w:after="0"/>
        <w:rPr>
          <w:rFonts w:ascii="Calibri" w:hAnsi="Calibri" w:cs="Calibri"/>
          <w:sz w:val="32"/>
          <w:szCs w:val="38"/>
        </w:rPr>
      </w:pPr>
      <w:proofErr w:type="gramStart"/>
      <w:r w:rsidRPr="00BE78BC">
        <w:rPr>
          <w:rFonts w:ascii="Calibri" w:hAnsi="Calibri" w:cs="Calibri"/>
          <w:szCs w:val="34"/>
        </w:rPr>
        <w:t>2)  Who</w:t>
      </w:r>
      <w:proofErr w:type="gramEnd"/>
      <w:r w:rsidRPr="00BE78BC">
        <w:rPr>
          <w:rFonts w:ascii="Calibri" w:hAnsi="Calibri" w:cs="Calibri"/>
          <w:szCs w:val="34"/>
        </w:rPr>
        <w:t xml:space="preserve"> would sign it (I’m assuming an heir, but is it OK to have just one heir sign, or do you need them all)</w:t>
      </w:r>
    </w:p>
    <w:p w:rsidR="00BE78BC" w:rsidRPr="00BE78BC" w:rsidRDefault="00BE78BC" w:rsidP="00BE78BC">
      <w:pPr>
        <w:widowControl w:val="0"/>
        <w:autoSpaceDE w:val="0"/>
        <w:autoSpaceDN w:val="0"/>
        <w:adjustRightInd w:val="0"/>
        <w:spacing w:after="0"/>
        <w:rPr>
          <w:rFonts w:ascii="Calibri" w:hAnsi="Calibri" w:cs="Calibri"/>
          <w:sz w:val="32"/>
          <w:szCs w:val="38"/>
        </w:rPr>
      </w:pPr>
      <w:r w:rsidRPr="00BE78BC">
        <w:rPr>
          <w:rFonts w:ascii="Calibri" w:hAnsi="Calibri" w:cs="Calibri"/>
          <w:sz w:val="32"/>
          <w:szCs w:val="38"/>
        </w:rPr>
        <w:t> </w:t>
      </w:r>
    </w:p>
    <w:p w:rsidR="00BE78BC" w:rsidRPr="00BE78BC" w:rsidRDefault="00BE78BC" w:rsidP="00BE78BC">
      <w:pPr>
        <w:widowControl w:val="0"/>
        <w:autoSpaceDE w:val="0"/>
        <w:autoSpaceDN w:val="0"/>
        <w:adjustRightInd w:val="0"/>
        <w:spacing w:after="0"/>
        <w:rPr>
          <w:rFonts w:ascii="Calibri" w:hAnsi="Calibri" w:cs="Calibri"/>
          <w:sz w:val="32"/>
          <w:szCs w:val="38"/>
        </w:rPr>
      </w:pPr>
      <w:r w:rsidRPr="00BE78BC">
        <w:rPr>
          <w:rFonts w:ascii="Calibri" w:hAnsi="Calibri" w:cs="Calibri"/>
          <w:szCs w:val="34"/>
        </w:rPr>
        <w:t>Thanks,</w:t>
      </w:r>
    </w:p>
    <w:p w:rsidR="00194DC4" w:rsidRDefault="00BE78BC" w:rsidP="00BE78BC">
      <w:pPr>
        <w:rPr>
          <w:rFonts w:ascii="Calibri" w:hAnsi="Calibri" w:cs="Calibri"/>
          <w:szCs w:val="34"/>
        </w:rPr>
      </w:pPr>
      <w:r w:rsidRPr="00BE78BC">
        <w:rPr>
          <w:rFonts w:ascii="Calibri" w:hAnsi="Calibri" w:cs="Calibri"/>
          <w:szCs w:val="34"/>
        </w:rPr>
        <w:t>Beth Hale</w:t>
      </w:r>
    </w:p>
    <w:p w:rsidR="003644CB" w:rsidRDefault="003644CB" w:rsidP="00BE78BC">
      <w:pPr>
        <w:pBdr>
          <w:bottom w:val="single" w:sz="12" w:space="1" w:color="auto"/>
        </w:pBdr>
        <w:rPr>
          <w:rFonts w:ascii="Calibri" w:hAnsi="Calibri" w:cs="Calibri"/>
          <w:szCs w:val="34"/>
        </w:rPr>
      </w:pPr>
    </w:p>
    <w:p w:rsidR="003644CB" w:rsidRDefault="003644CB" w:rsidP="00BE78BC">
      <w:pPr>
        <w:rPr>
          <w:rFonts w:ascii="Calibri" w:hAnsi="Calibri" w:cs="Calibri"/>
          <w:szCs w:val="34"/>
        </w:rPr>
      </w:pPr>
      <w:proofErr w:type="gramStart"/>
      <w:r w:rsidRPr="003644CB">
        <w:rPr>
          <w:rFonts w:ascii="Calibri" w:hAnsi="Calibri" w:cs="Calibri"/>
          <w:szCs w:val="34"/>
        </w:rPr>
        <w:t>Am</w:t>
      </w:r>
      <w:proofErr w:type="gramEnd"/>
      <w:r w:rsidRPr="003644CB">
        <w:rPr>
          <w:rFonts w:ascii="Calibri" w:hAnsi="Calibri" w:cs="Calibri"/>
          <w:szCs w:val="34"/>
        </w:rPr>
        <w:t xml:space="preserve"> interest in a performing note on the January Tape, but the registrar of deeds shows a notice of pendency.  That indicates foreclosure had been started, doesn't it?</w:t>
      </w:r>
    </w:p>
    <w:p w:rsidR="003644CB" w:rsidRDefault="003644CB" w:rsidP="00BE78BC">
      <w:pPr>
        <w:rPr>
          <w:rFonts w:cs="Baskerville Old Face"/>
          <w:sz w:val="22"/>
          <w:szCs w:val="28"/>
        </w:rPr>
      </w:pPr>
    </w:p>
    <w:p w:rsidR="003644CB" w:rsidRDefault="003644CB" w:rsidP="00BE78BC">
      <w:pPr>
        <w:rPr>
          <w:rFonts w:cs="Baskerville Old Face"/>
          <w:sz w:val="22"/>
          <w:szCs w:val="28"/>
        </w:rPr>
      </w:pPr>
      <w:r w:rsidRPr="003644CB">
        <w:rPr>
          <w:rFonts w:cs="Baskerville Old Face"/>
          <w:sz w:val="22"/>
          <w:szCs w:val="28"/>
        </w:rPr>
        <w:t xml:space="preserve">How do I go about recording ownership of a NPN with the proper </w:t>
      </w:r>
      <w:proofErr w:type="gramStart"/>
      <w:r w:rsidRPr="003644CB">
        <w:rPr>
          <w:rFonts w:cs="Baskerville Old Face"/>
          <w:sz w:val="22"/>
          <w:szCs w:val="28"/>
        </w:rPr>
        <w:t>registry.</w:t>
      </w:r>
      <w:proofErr w:type="gramEnd"/>
      <w:r w:rsidRPr="003644CB">
        <w:rPr>
          <w:rFonts w:cs="Baskerville Old Face"/>
          <w:sz w:val="22"/>
          <w:szCs w:val="28"/>
        </w:rPr>
        <w:t xml:space="preserve"> Is there a compa</w:t>
      </w:r>
      <w:r>
        <w:rPr>
          <w:rFonts w:cs="Baskerville Old Face"/>
          <w:sz w:val="22"/>
          <w:szCs w:val="28"/>
        </w:rPr>
        <w:t>ny that does it f</w:t>
      </w:r>
      <w:r w:rsidRPr="003644CB">
        <w:rPr>
          <w:rFonts w:cs="Baskerville Old Face"/>
          <w:sz w:val="22"/>
          <w:szCs w:val="28"/>
        </w:rPr>
        <w:t>or a fee? What docs.do I record</w:t>
      </w:r>
    </w:p>
    <w:p w:rsidR="003644CB" w:rsidRDefault="003644CB" w:rsidP="00BE78BC">
      <w:pPr>
        <w:rPr>
          <w:rFonts w:cs="Baskerville Old Face"/>
          <w:sz w:val="22"/>
          <w:szCs w:val="28"/>
        </w:rPr>
      </w:pPr>
      <w:r>
        <w:rPr>
          <w:rFonts w:cs="Baskerville Old Face"/>
          <w:sz w:val="22"/>
          <w:szCs w:val="28"/>
        </w:rPr>
        <w:t xml:space="preserve">KS: record the </w:t>
      </w:r>
      <w:r w:rsidR="00BC17AA">
        <w:rPr>
          <w:rFonts w:cs="Baskerville Old Face"/>
          <w:sz w:val="22"/>
          <w:szCs w:val="28"/>
        </w:rPr>
        <w:t xml:space="preserve">assignment of </w:t>
      </w:r>
      <w:r>
        <w:rPr>
          <w:rFonts w:cs="Baskerville Old Face"/>
          <w:sz w:val="22"/>
          <w:szCs w:val="28"/>
        </w:rPr>
        <w:t xml:space="preserve">mortgage or DOT (deed of trust). </w:t>
      </w:r>
    </w:p>
    <w:p w:rsidR="003644CB" w:rsidRDefault="003644CB" w:rsidP="00BE78BC">
      <w:pPr>
        <w:rPr>
          <w:rFonts w:cs="Baskerville Old Face"/>
          <w:sz w:val="22"/>
          <w:szCs w:val="28"/>
        </w:rPr>
      </w:pPr>
      <w:proofErr w:type="gramStart"/>
      <w:r w:rsidRPr="003644CB">
        <w:rPr>
          <w:rFonts w:cs="Baskerville Old Face"/>
          <w:sz w:val="22"/>
          <w:szCs w:val="28"/>
        </w:rPr>
        <w:t>Is there canned presentations</w:t>
      </w:r>
      <w:proofErr w:type="gramEnd"/>
      <w:r w:rsidRPr="003644CB">
        <w:rPr>
          <w:rFonts w:cs="Baskerville Old Face"/>
          <w:sz w:val="22"/>
          <w:szCs w:val="28"/>
        </w:rPr>
        <w:t xml:space="preserve"> to take to potential partial buyers?</w:t>
      </w:r>
    </w:p>
    <w:p w:rsidR="003644CB" w:rsidRDefault="00BF10FB" w:rsidP="00BE78BC">
      <w:pPr>
        <w:rPr>
          <w:rFonts w:cs="Baskerville Old Face"/>
          <w:sz w:val="22"/>
          <w:szCs w:val="28"/>
        </w:rPr>
      </w:pPr>
      <w:proofErr w:type="gramStart"/>
      <w:r w:rsidRPr="00BF10FB">
        <w:rPr>
          <w:rFonts w:cs="Baskerville Old Face"/>
          <w:sz w:val="22"/>
          <w:szCs w:val="28"/>
        </w:rPr>
        <w:t>Is there canned presentations</w:t>
      </w:r>
      <w:proofErr w:type="gramEnd"/>
      <w:r w:rsidRPr="00BF10FB">
        <w:rPr>
          <w:rFonts w:cs="Baskerville Old Face"/>
          <w:sz w:val="22"/>
          <w:szCs w:val="28"/>
        </w:rPr>
        <w:t xml:space="preserve"> to take to potential partial buyers?</w:t>
      </w:r>
      <w:r w:rsidRPr="00BF10FB">
        <w:t xml:space="preserve"> </w:t>
      </w:r>
    </w:p>
    <w:p w:rsidR="003644CB" w:rsidRDefault="00BF10FB" w:rsidP="00BE78BC">
      <w:pPr>
        <w:rPr>
          <w:rFonts w:cs="Baskerville Old Face"/>
          <w:sz w:val="22"/>
          <w:szCs w:val="28"/>
        </w:rPr>
      </w:pPr>
      <w:proofErr w:type="gramStart"/>
      <w:r w:rsidRPr="00BF10FB">
        <w:rPr>
          <w:rFonts w:cs="Baskerville Old Face"/>
          <w:sz w:val="22"/>
          <w:szCs w:val="28"/>
        </w:rPr>
        <w:t>is</w:t>
      </w:r>
      <w:proofErr w:type="gramEnd"/>
      <w:r w:rsidRPr="00BF10FB">
        <w:rPr>
          <w:rFonts w:cs="Baskerville Old Face"/>
          <w:sz w:val="22"/>
          <w:szCs w:val="28"/>
        </w:rPr>
        <w:t xml:space="preserve"> the Summer Summit the same dates as the Rich Rewards note class?</w:t>
      </w:r>
    </w:p>
    <w:p w:rsidR="00BF10FB" w:rsidRDefault="00BF10FB" w:rsidP="00BE78BC">
      <w:pPr>
        <w:rPr>
          <w:rFonts w:cs="Baskerville Old Face"/>
          <w:sz w:val="22"/>
          <w:szCs w:val="28"/>
        </w:rPr>
      </w:pPr>
      <w:proofErr w:type="gramStart"/>
      <w:r w:rsidRPr="00BF10FB">
        <w:rPr>
          <w:rFonts w:cs="Baskerville Old Face"/>
          <w:sz w:val="22"/>
          <w:szCs w:val="28"/>
        </w:rPr>
        <w:t>is</w:t>
      </w:r>
      <w:proofErr w:type="gramEnd"/>
      <w:r w:rsidRPr="00BF10FB">
        <w:rPr>
          <w:rFonts w:cs="Baskerville Old Face"/>
          <w:sz w:val="22"/>
          <w:szCs w:val="28"/>
        </w:rPr>
        <w:t xml:space="preserve"> that why the attorneys file the Detainer warrant same time as the foreclosure?</w:t>
      </w:r>
    </w:p>
    <w:p w:rsidR="00BC17AA" w:rsidRDefault="00BC17AA" w:rsidP="00BE78BC">
      <w:pPr>
        <w:rPr>
          <w:rFonts w:cs="Baskerville Old Face"/>
          <w:sz w:val="22"/>
          <w:szCs w:val="28"/>
        </w:rPr>
      </w:pPr>
      <w:r w:rsidRPr="00BC17AA">
        <w:rPr>
          <w:rFonts w:cs="Baskerville Old Face"/>
          <w:sz w:val="22"/>
          <w:szCs w:val="28"/>
        </w:rPr>
        <w:t>Wouldn't a NPN mortgage/DOT already been recorded with the county.  Would the assignment be what needs to be recorded for ownership?</w:t>
      </w:r>
    </w:p>
    <w:p w:rsidR="00BC17AA" w:rsidRDefault="00BC17AA" w:rsidP="00BE78BC">
      <w:pPr>
        <w:rPr>
          <w:rFonts w:cs="Baskerville Old Face"/>
          <w:sz w:val="22"/>
          <w:szCs w:val="28"/>
        </w:rPr>
      </w:pPr>
      <w:r w:rsidRPr="00BC17AA">
        <w:rPr>
          <w:rFonts w:cs="Baskerville Old Face"/>
          <w:sz w:val="22"/>
          <w:szCs w:val="28"/>
        </w:rPr>
        <w:t>A nonperforming note I had in NC became an REO when the borrower left (and took everyt</w:t>
      </w:r>
      <w:r>
        <w:rPr>
          <w:rFonts w:cs="Baskerville Old Face"/>
          <w:sz w:val="22"/>
          <w:szCs w:val="28"/>
        </w:rPr>
        <w:t>h</w:t>
      </w:r>
      <w:r w:rsidRPr="00BC17AA">
        <w:rPr>
          <w:rFonts w:cs="Baskerville Old Face"/>
          <w:sz w:val="22"/>
          <w:szCs w:val="28"/>
        </w:rPr>
        <w:t>ing with him). It was a land contract and I have the QC deed recorded in the county. Do I need to get a Termination of Land Contract? I doubt I could locate him.</w:t>
      </w:r>
    </w:p>
    <w:p w:rsidR="00BC17AA" w:rsidRPr="00BE78BC" w:rsidRDefault="00BC17AA" w:rsidP="00BE78BC">
      <w:pPr>
        <w:rPr>
          <w:rFonts w:cs="Baskerville Old Face"/>
          <w:sz w:val="22"/>
          <w:szCs w:val="28"/>
        </w:rPr>
      </w:pPr>
      <w:r w:rsidRPr="00BC17AA">
        <w:rPr>
          <w:rFonts w:cs="Baskerville Old Face"/>
          <w:sz w:val="22"/>
          <w:szCs w:val="28"/>
        </w:rPr>
        <w:t xml:space="preserve">Can I do better in selecting a Foreclosure Atty. than simply going with </w:t>
      </w:r>
      <w:proofErr w:type="gramStart"/>
      <w:r w:rsidRPr="00BC17AA">
        <w:rPr>
          <w:rFonts w:cs="Baskerville Old Face"/>
          <w:sz w:val="22"/>
          <w:szCs w:val="28"/>
        </w:rPr>
        <w:t>who</w:t>
      </w:r>
      <w:proofErr w:type="gramEnd"/>
      <w:r w:rsidRPr="00BC17AA">
        <w:rPr>
          <w:rFonts w:cs="Baskerville Old Face"/>
          <w:sz w:val="22"/>
          <w:szCs w:val="28"/>
        </w:rPr>
        <w:t xml:space="preserve"> the servicing company recommends?</w:t>
      </w:r>
    </w:p>
    <w:sectPr w:rsidR="00BC17AA" w:rsidRPr="00BE78BC" w:rsidSect="00885D6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askerville Old Face">
    <w:panose1 w:val="020206020805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6A937F6"/>
    <w:multiLevelType w:val="hybridMultilevel"/>
    <w:tmpl w:val="09369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D67A7F"/>
    <w:multiLevelType w:val="hybridMultilevel"/>
    <w:tmpl w:val="355A2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214B9D"/>
    <w:multiLevelType w:val="hybridMultilevel"/>
    <w:tmpl w:val="FFE0F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746608"/>
    <w:multiLevelType w:val="hybridMultilevel"/>
    <w:tmpl w:val="6FD49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6F36AA"/>
    <w:multiLevelType w:val="hybridMultilevel"/>
    <w:tmpl w:val="E976D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FB0AEE"/>
    <w:multiLevelType w:val="hybridMultilevel"/>
    <w:tmpl w:val="CEBE0F0E"/>
    <w:lvl w:ilvl="0" w:tplc="F8DC9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3A0077"/>
    <w:multiLevelType w:val="hybridMultilevel"/>
    <w:tmpl w:val="16842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22369F"/>
    <w:multiLevelType w:val="hybridMultilevel"/>
    <w:tmpl w:val="16309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E94A79"/>
    <w:multiLevelType w:val="hybridMultilevel"/>
    <w:tmpl w:val="E52A2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533303"/>
    <w:multiLevelType w:val="hybridMultilevel"/>
    <w:tmpl w:val="380A332C"/>
    <w:lvl w:ilvl="0" w:tplc="012677F4">
      <w:start w:val="6"/>
      <w:numFmt w:val="bullet"/>
      <w:lvlText w:val=""/>
      <w:lvlJc w:val="left"/>
      <w:pPr>
        <w:ind w:left="1080" w:hanging="360"/>
      </w:pPr>
      <w:rPr>
        <w:rFonts w:ascii="Wingdings" w:eastAsiaTheme="minorEastAsia" w:hAnsi="Wingdings"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AF67FFB"/>
    <w:multiLevelType w:val="hybridMultilevel"/>
    <w:tmpl w:val="0278E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1B1731"/>
    <w:multiLevelType w:val="hybridMultilevel"/>
    <w:tmpl w:val="10D87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F002F4"/>
    <w:multiLevelType w:val="hybridMultilevel"/>
    <w:tmpl w:val="0518EC00"/>
    <w:lvl w:ilvl="0" w:tplc="F55421A6">
      <w:start w:val="1"/>
      <w:numFmt w:val="decimal"/>
      <w:lvlText w:val="%1."/>
      <w:lvlJc w:val="left"/>
      <w:pPr>
        <w:tabs>
          <w:tab w:val="num" w:pos="864"/>
        </w:tabs>
        <w:ind w:left="864"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CA4B8F"/>
    <w:multiLevelType w:val="hybridMultilevel"/>
    <w:tmpl w:val="00089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583019"/>
    <w:multiLevelType w:val="hybridMultilevel"/>
    <w:tmpl w:val="AE36E72C"/>
    <w:lvl w:ilvl="0" w:tplc="2FC06930">
      <w:numFmt w:val="bullet"/>
      <w:lvlText w:val=""/>
      <w:lvlJc w:val="left"/>
      <w:pPr>
        <w:ind w:left="720" w:hanging="360"/>
      </w:pPr>
      <w:rPr>
        <w:rFonts w:ascii="Wingdings" w:eastAsiaTheme="minorEastAsia" w:hAnsi="Wingdings"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161E11"/>
    <w:multiLevelType w:val="hybridMultilevel"/>
    <w:tmpl w:val="9828BEC2"/>
    <w:lvl w:ilvl="0" w:tplc="F8DC9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3E0B29"/>
    <w:multiLevelType w:val="hybridMultilevel"/>
    <w:tmpl w:val="D368B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EE47F7"/>
    <w:multiLevelType w:val="hybridMultilevel"/>
    <w:tmpl w:val="10D03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356A57"/>
    <w:multiLevelType w:val="hybridMultilevel"/>
    <w:tmpl w:val="4BA68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F737879"/>
    <w:multiLevelType w:val="hybridMultilevel"/>
    <w:tmpl w:val="2E64356A"/>
    <w:lvl w:ilvl="0" w:tplc="2FC06930">
      <w:numFmt w:val="bullet"/>
      <w:lvlText w:val=""/>
      <w:lvlJc w:val="left"/>
      <w:pPr>
        <w:ind w:left="720" w:hanging="360"/>
      </w:pPr>
      <w:rPr>
        <w:rFonts w:ascii="Wingdings" w:eastAsiaTheme="minorEastAsia" w:hAnsi="Wingdings"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24303EE"/>
    <w:multiLevelType w:val="hybridMultilevel"/>
    <w:tmpl w:val="7382C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6F7734"/>
    <w:multiLevelType w:val="hybridMultilevel"/>
    <w:tmpl w:val="F9EC7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707266"/>
    <w:multiLevelType w:val="hybridMultilevel"/>
    <w:tmpl w:val="FBD4ADEC"/>
    <w:lvl w:ilvl="0" w:tplc="0409000F">
      <w:start w:val="1"/>
      <w:numFmt w:val="decimal"/>
      <w:lvlText w:val="%1."/>
      <w:lvlJc w:val="left"/>
      <w:pPr>
        <w:ind w:left="720" w:hanging="360"/>
      </w:pPr>
    </w:lvl>
    <w:lvl w:ilvl="1" w:tplc="C2C6BEC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791F10"/>
    <w:multiLevelType w:val="hybridMultilevel"/>
    <w:tmpl w:val="D6E49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DB2CAE"/>
    <w:multiLevelType w:val="hybridMultilevel"/>
    <w:tmpl w:val="5AE68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F83EFF"/>
    <w:multiLevelType w:val="hybridMultilevel"/>
    <w:tmpl w:val="3D88F51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D73D5E"/>
    <w:multiLevelType w:val="hybridMultilevel"/>
    <w:tmpl w:val="AB6CF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241C6C"/>
    <w:multiLevelType w:val="hybridMultilevel"/>
    <w:tmpl w:val="8C18FDDA"/>
    <w:lvl w:ilvl="0" w:tplc="9BD0099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DF61604"/>
    <w:multiLevelType w:val="hybridMultilevel"/>
    <w:tmpl w:val="4C0AA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770E1A"/>
    <w:multiLevelType w:val="hybridMultilevel"/>
    <w:tmpl w:val="49D00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AE50B1"/>
    <w:multiLevelType w:val="hybridMultilevel"/>
    <w:tmpl w:val="FBB29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99542E"/>
    <w:multiLevelType w:val="hybridMultilevel"/>
    <w:tmpl w:val="B1B4E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4F1A64"/>
    <w:multiLevelType w:val="hybridMultilevel"/>
    <w:tmpl w:val="23BAE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671420"/>
    <w:multiLevelType w:val="hybridMultilevel"/>
    <w:tmpl w:val="C82CB2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765309"/>
    <w:multiLevelType w:val="hybridMultilevel"/>
    <w:tmpl w:val="2DD0C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5D0910"/>
    <w:multiLevelType w:val="hybridMultilevel"/>
    <w:tmpl w:val="94BA1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6C2CD7"/>
    <w:multiLevelType w:val="hybridMultilevel"/>
    <w:tmpl w:val="350A2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91265F"/>
    <w:multiLevelType w:val="hybridMultilevel"/>
    <w:tmpl w:val="C42C7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A7512F"/>
    <w:multiLevelType w:val="hybridMultilevel"/>
    <w:tmpl w:val="2708A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B13941"/>
    <w:multiLevelType w:val="hybridMultilevel"/>
    <w:tmpl w:val="8544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8B83ADA"/>
    <w:multiLevelType w:val="hybridMultilevel"/>
    <w:tmpl w:val="06867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A253A5"/>
    <w:multiLevelType w:val="hybridMultilevel"/>
    <w:tmpl w:val="2A626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E0A48C0"/>
    <w:multiLevelType w:val="hybridMultilevel"/>
    <w:tmpl w:val="F244A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0ED0E37"/>
    <w:multiLevelType w:val="hybridMultilevel"/>
    <w:tmpl w:val="C096D61A"/>
    <w:lvl w:ilvl="0" w:tplc="F0C2EF74">
      <w:start w:val="1"/>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48">
    <w:nsid w:val="79283C5F"/>
    <w:multiLevelType w:val="hybridMultilevel"/>
    <w:tmpl w:val="EBCED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17"/>
  </w:num>
  <w:num w:numId="3">
    <w:abstractNumId w:val="0"/>
  </w:num>
  <w:num w:numId="4">
    <w:abstractNumId w:val="1"/>
  </w:num>
  <w:num w:numId="5">
    <w:abstractNumId w:val="2"/>
  </w:num>
  <w:num w:numId="6">
    <w:abstractNumId w:val="3"/>
  </w:num>
  <w:num w:numId="7">
    <w:abstractNumId w:val="5"/>
  </w:num>
  <w:num w:numId="8">
    <w:abstractNumId w:val="25"/>
  </w:num>
  <w:num w:numId="9">
    <w:abstractNumId w:val="7"/>
  </w:num>
  <w:num w:numId="10">
    <w:abstractNumId w:val="33"/>
  </w:num>
  <w:num w:numId="11">
    <w:abstractNumId w:val="9"/>
  </w:num>
  <w:num w:numId="12">
    <w:abstractNumId w:val="19"/>
  </w:num>
  <w:num w:numId="13">
    <w:abstractNumId w:val="47"/>
  </w:num>
  <w:num w:numId="14">
    <w:abstractNumId w:val="36"/>
  </w:num>
  <w:num w:numId="15">
    <w:abstractNumId w:val="30"/>
  </w:num>
  <w:num w:numId="16">
    <w:abstractNumId w:val="24"/>
  </w:num>
  <w:num w:numId="17">
    <w:abstractNumId w:val="40"/>
  </w:num>
  <w:num w:numId="18">
    <w:abstractNumId w:val="10"/>
  </w:num>
  <w:num w:numId="19">
    <w:abstractNumId w:val="37"/>
  </w:num>
  <w:num w:numId="20">
    <w:abstractNumId w:val="4"/>
  </w:num>
  <w:num w:numId="21">
    <w:abstractNumId w:val="26"/>
  </w:num>
  <w:num w:numId="22">
    <w:abstractNumId w:val="35"/>
  </w:num>
  <w:num w:numId="23">
    <w:abstractNumId w:val="6"/>
  </w:num>
  <w:num w:numId="24">
    <w:abstractNumId w:val="22"/>
  </w:num>
  <w:num w:numId="25">
    <w:abstractNumId w:val="13"/>
  </w:num>
  <w:num w:numId="26">
    <w:abstractNumId w:val="11"/>
  </w:num>
  <w:num w:numId="27">
    <w:abstractNumId w:val="29"/>
  </w:num>
  <w:num w:numId="28">
    <w:abstractNumId w:val="14"/>
  </w:num>
  <w:num w:numId="29">
    <w:abstractNumId w:val="12"/>
  </w:num>
  <w:num w:numId="30">
    <w:abstractNumId w:val="18"/>
  </w:num>
  <w:num w:numId="31">
    <w:abstractNumId w:val="23"/>
  </w:num>
  <w:num w:numId="32">
    <w:abstractNumId w:val="8"/>
  </w:num>
  <w:num w:numId="33">
    <w:abstractNumId w:val="21"/>
  </w:num>
  <w:num w:numId="34">
    <w:abstractNumId w:val="44"/>
  </w:num>
  <w:num w:numId="35">
    <w:abstractNumId w:val="34"/>
  </w:num>
  <w:num w:numId="36">
    <w:abstractNumId w:val="20"/>
  </w:num>
  <w:num w:numId="37">
    <w:abstractNumId w:val="46"/>
  </w:num>
  <w:num w:numId="38">
    <w:abstractNumId w:val="41"/>
  </w:num>
  <w:num w:numId="39">
    <w:abstractNumId w:val="16"/>
  </w:num>
  <w:num w:numId="40">
    <w:abstractNumId w:val="39"/>
  </w:num>
  <w:num w:numId="41">
    <w:abstractNumId w:val="32"/>
  </w:num>
  <w:num w:numId="42">
    <w:abstractNumId w:val="48"/>
  </w:num>
  <w:num w:numId="43">
    <w:abstractNumId w:val="45"/>
  </w:num>
  <w:num w:numId="44">
    <w:abstractNumId w:val="42"/>
  </w:num>
  <w:num w:numId="45">
    <w:abstractNumId w:val="43"/>
  </w:num>
  <w:num w:numId="46">
    <w:abstractNumId w:val="28"/>
  </w:num>
  <w:num w:numId="47">
    <w:abstractNumId w:val="15"/>
  </w:num>
  <w:num w:numId="48">
    <w:abstractNumId w:val="27"/>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C0E"/>
    <w:rsid w:val="00000E15"/>
    <w:rsid w:val="00010B55"/>
    <w:rsid w:val="0002212E"/>
    <w:rsid w:val="00046C32"/>
    <w:rsid w:val="00050386"/>
    <w:rsid w:val="00052289"/>
    <w:rsid w:val="00053E3F"/>
    <w:rsid w:val="00057813"/>
    <w:rsid w:val="000627B2"/>
    <w:rsid w:val="00064CBE"/>
    <w:rsid w:val="000664DB"/>
    <w:rsid w:val="0007348B"/>
    <w:rsid w:val="000800D5"/>
    <w:rsid w:val="00092B04"/>
    <w:rsid w:val="00093925"/>
    <w:rsid w:val="00095A34"/>
    <w:rsid w:val="00097415"/>
    <w:rsid w:val="000A01C1"/>
    <w:rsid w:val="000A1568"/>
    <w:rsid w:val="000A38CD"/>
    <w:rsid w:val="000B0FAB"/>
    <w:rsid w:val="000C093A"/>
    <w:rsid w:val="000C182A"/>
    <w:rsid w:val="000C308E"/>
    <w:rsid w:val="000C46E4"/>
    <w:rsid w:val="000D1C2E"/>
    <w:rsid w:val="000D4737"/>
    <w:rsid w:val="000D5B8B"/>
    <w:rsid w:val="000D687D"/>
    <w:rsid w:val="000E51CA"/>
    <w:rsid w:val="000F16D0"/>
    <w:rsid w:val="000F28D3"/>
    <w:rsid w:val="000F2B32"/>
    <w:rsid w:val="000F39AC"/>
    <w:rsid w:val="00105CDF"/>
    <w:rsid w:val="00107100"/>
    <w:rsid w:val="001130E9"/>
    <w:rsid w:val="001134A5"/>
    <w:rsid w:val="001252C8"/>
    <w:rsid w:val="00130818"/>
    <w:rsid w:val="001416B6"/>
    <w:rsid w:val="00142B8A"/>
    <w:rsid w:val="00145017"/>
    <w:rsid w:val="00146CAA"/>
    <w:rsid w:val="0015228C"/>
    <w:rsid w:val="001565BA"/>
    <w:rsid w:val="00156A80"/>
    <w:rsid w:val="0015743B"/>
    <w:rsid w:val="001613BD"/>
    <w:rsid w:val="00167DAB"/>
    <w:rsid w:val="00173A6D"/>
    <w:rsid w:val="0018259D"/>
    <w:rsid w:val="00182F02"/>
    <w:rsid w:val="00187043"/>
    <w:rsid w:val="00193F97"/>
    <w:rsid w:val="00194428"/>
    <w:rsid w:val="00194DC4"/>
    <w:rsid w:val="001A1205"/>
    <w:rsid w:val="001A25E5"/>
    <w:rsid w:val="001A50AC"/>
    <w:rsid w:val="001B240A"/>
    <w:rsid w:val="001B39BE"/>
    <w:rsid w:val="001C7CEA"/>
    <w:rsid w:val="001D1652"/>
    <w:rsid w:val="001E4899"/>
    <w:rsid w:val="001F62BE"/>
    <w:rsid w:val="002034C4"/>
    <w:rsid w:val="002078C6"/>
    <w:rsid w:val="00210508"/>
    <w:rsid w:val="00210E7D"/>
    <w:rsid w:val="00211C0C"/>
    <w:rsid w:val="00213189"/>
    <w:rsid w:val="00227666"/>
    <w:rsid w:val="00227859"/>
    <w:rsid w:val="0023205E"/>
    <w:rsid w:val="0023241E"/>
    <w:rsid w:val="00257199"/>
    <w:rsid w:val="0026600D"/>
    <w:rsid w:val="00276DA3"/>
    <w:rsid w:val="002770B2"/>
    <w:rsid w:val="002809F6"/>
    <w:rsid w:val="002836B8"/>
    <w:rsid w:val="00283C22"/>
    <w:rsid w:val="00295BE0"/>
    <w:rsid w:val="002970A9"/>
    <w:rsid w:val="002A2415"/>
    <w:rsid w:val="002A3182"/>
    <w:rsid w:val="002A6C00"/>
    <w:rsid w:val="002B1F7F"/>
    <w:rsid w:val="002B3375"/>
    <w:rsid w:val="002C02C8"/>
    <w:rsid w:val="002C0AAE"/>
    <w:rsid w:val="002C4F59"/>
    <w:rsid w:val="002C6AF4"/>
    <w:rsid w:val="002D195B"/>
    <w:rsid w:val="002D46EA"/>
    <w:rsid w:val="002E436B"/>
    <w:rsid w:val="002F1245"/>
    <w:rsid w:val="002F3EDA"/>
    <w:rsid w:val="002F3F5E"/>
    <w:rsid w:val="0030034B"/>
    <w:rsid w:val="00300EBB"/>
    <w:rsid w:val="00311EE7"/>
    <w:rsid w:val="00315B98"/>
    <w:rsid w:val="00331D35"/>
    <w:rsid w:val="00332111"/>
    <w:rsid w:val="003432BF"/>
    <w:rsid w:val="00343715"/>
    <w:rsid w:val="00345939"/>
    <w:rsid w:val="00347CEE"/>
    <w:rsid w:val="0035641D"/>
    <w:rsid w:val="00360C92"/>
    <w:rsid w:val="003644CB"/>
    <w:rsid w:val="00364883"/>
    <w:rsid w:val="0036666C"/>
    <w:rsid w:val="00374738"/>
    <w:rsid w:val="00377D00"/>
    <w:rsid w:val="00387A0F"/>
    <w:rsid w:val="00387D26"/>
    <w:rsid w:val="003907DE"/>
    <w:rsid w:val="00390F5F"/>
    <w:rsid w:val="00391160"/>
    <w:rsid w:val="003A181C"/>
    <w:rsid w:val="003B41CB"/>
    <w:rsid w:val="003B631C"/>
    <w:rsid w:val="003B7AEB"/>
    <w:rsid w:val="003B7C6F"/>
    <w:rsid w:val="003C10F2"/>
    <w:rsid w:val="003E1E7E"/>
    <w:rsid w:val="003E30C9"/>
    <w:rsid w:val="003E633A"/>
    <w:rsid w:val="003F3EA6"/>
    <w:rsid w:val="003F5399"/>
    <w:rsid w:val="003F5C76"/>
    <w:rsid w:val="00400788"/>
    <w:rsid w:val="004125C4"/>
    <w:rsid w:val="00435E71"/>
    <w:rsid w:val="00440279"/>
    <w:rsid w:val="004432BB"/>
    <w:rsid w:val="00443704"/>
    <w:rsid w:val="0044773B"/>
    <w:rsid w:val="004505F5"/>
    <w:rsid w:val="0045131D"/>
    <w:rsid w:val="0045231B"/>
    <w:rsid w:val="00452A48"/>
    <w:rsid w:val="00466903"/>
    <w:rsid w:val="00475FC4"/>
    <w:rsid w:val="00480B0F"/>
    <w:rsid w:val="00485B7C"/>
    <w:rsid w:val="00487BED"/>
    <w:rsid w:val="00487C5B"/>
    <w:rsid w:val="00490394"/>
    <w:rsid w:val="00491FAF"/>
    <w:rsid w:val="00494394"/>
    <w:rsid w:val="00495B3B"/>
    <w:rsid w:val="004A1C02"/>
    <w:rsid w:val="004B0031"/>
    <w:rsid w:val="004B17F8"/>
    <w:rsid w:val="004B2DC8"/>
    <w:rsid w:val="004B39F3"/>
    <w:rsid w:val="004B54DD"/>
    <w:rsid w:val="004D174C"/>
    <w:rsid w:val="004D2668"/>
    <w:rsid w:val="004E10EB"/>
    <w:rsid w:val="004E2B81"/>
    <w:rsid w:val="004E4206"/>
    <w:rsid w:val="004E43BE"/>
    <w:rsid w:val="004E6500"/>
    <w:rsid w:val="004F1F94"/>
    <w:rsid w:val="004F6693"/>
    <w:rsid w:val="00500C1A"/>
    <w:rsid w:val="00503B81"/>
    <w:rsid w:val="00505908"/>
    <w:rsid w:val="00511A74"/>
    <w:rsid w:val="00511D0D"/>
    <w:rsid w:val="0051560C"/>
    <w:rsid w:val="005210D3"/>
    <w:rsid w:val="005302A5"/>
    <w:rsid w:val="005324CB"/>
    <w:rsid w:val="005334BC"/>
    <w:rsid w:val="005421D3"/>
    <w:rsid w:val="00543F73"/>
    <w:rsid w:val="00546DD8"/>
    <w:rsid w:val="00550434"/>
    <w:rsid w:val="005574F5"/>
    <w:rsid w:val="005603CC"/>
    <w:rsid w:val="005638DC"/>
    <w:rsid w:val="005808DA"/>
    <w:rsid w:val="00596E17"/>
    <w:rsid w:val="005A12C2"/>
    <w:rsid w:val="005A6A10"/>
    <w:rsid w:val="005A720A"/>
    <w:rsid w:val="005B4F49"/>
    <w:rsid w:val="005B6985"/>
    <w:rsid w:val="005C47F8"/>
    <w:rsid w:val="005C77EE"/>
    <w:rsid w:val="005C7905"/>
    <w:rsid w:val="005D2524"/>
    <w:rsid w:val="005D4CE8"/>
    <w:rsid w:val="005D52A5"/>
    <w:rsid w:val="005D70AB"/>
    <w:rsid w:val="005D7F1B"/>
    <w:rsid w:val="005E6F96"/>
    <w:rsid w:val="005F2AE1"/>
    <w:rsid w:val="005F31E2"/>
    <w:rsid w:val="0060026F"/>
    <w:rsid w:val="00602A37"/>
    <w:rsid w:val="00604441"/>
    <w:rsid w:val="00612785"/>
    <w:rsid w:val="00615DAF"/>
    <w:rsid w:val="00615EAA"/>
    <w:rsid w:val="006171D3"/>
    <w:rsid w:val="00617660"/>
    <w:rsid w:val="00617F9A"/>
    <w:rsid w:val="0062092B"/>
    <w:rsid w:val="006216AF"/>
    <w:rsid w:val="00632BD0"/>
    <w:rsid w:val="00636402"/>
    <w:rsid w:val="00641753"/>
    <w:rsid w:val="00641ADC"/>
    <w:rsid w:val="00644EC2"/>
    <w:rsid w:val="00645E94"/>
    <w:rsid w:val="00646E71"/>
    <w:rsid w:val="0065673E"/>
    <w:rsid w:val="00656D62"/>
    <w:rsid w:val="006602F5"/>
    <w:rsid w:val="00664842"/>
    <w:rsid w:val="006777F4"/>
    <w:rsid w:val="00681DC5"/>
    <w:rsid w:val="0068553B"/>
    <w:rsid w:val="0068597D"/>
    <w:rsid w:val="006921AF"/>
    <w:rsid w:val="006962D3"/>
    <w:rsid w:val="006B08B4"/>
    <w:rsid w:val="006B0CD0"/>
    <w:rsid w:val="006B20FC"/>
    <w:rsid w:val="006C0843"/>
    <w:rsid w:val="006C19E2"/>
    <w:rsid w:val="006E08F5"/>
    <w:rsid w:val="006E3651"/>
    <w:rsid w:val="006F0675"/>
    <w:rsid w:val="00701D6B"/>
    <w:rsid w:val="00701E61"/>
    <w:rsid w:val="00702BDC"/>
    <w:rsid w:val="007061E2"/>
    <w:rsid w:val="00714BBB"/>
    <w:rsid w:val="00721858"/>
    <w:rsid w:val="00727B7E"/>
    <w:rsid w:val="00731F16"/>
    <w:rsid w:val="00743351"/>
    <w:rsid w:val="00743F2A"/>
    <w:rsid w:val="00747357"/>
    <w:rsid w:val="007556CB"/>
    <w:rsid w:val="00761C28"/>
    <w:rsid w:val="00767630"/>
    <w:rsid w:val="00772A82"/>
    <w:rsid w:val="007872C4"/>
    <w:rsid w:val="00791E5B"/>
    <w:rsid w:val="0079441E"/>
    <w:rsid w:val="00794C93"/>
    <w:rsid w:val="007A5302"/>
    <w:rsid w:val="007A587B"/>
    <w:rsid w:val="007B18C5"/>
    <w:rsid w:val="007B63EA"/>
    <w:rsid w:val="007B73A2"/>
    <w:rsid w:val="007C7876"/>
    <w:rsid w:val="007D2D10"/>
    <w:rsid w:val="007D4332"/>
    <w:rsid w:val="007D72DD"/>
    <w:rsid w:val="007D7452"/>
    <w:rsid w:val="007E047F"/>
    <w:rsid w:val="007E04C2"/>
    <w:rsid w:val="007F46F2"/>
    <w:rsid w:val="008059A9"/>
    <w:rsid w:val="0081017E"/>
    <w:rsid w:val="00814E71"/>
    <w:rsid w:val="00816B4F"/>
    <w:rsid w:val="00820D9F"/>
    <w:rsid w:val="008365A2"/>
    <w:rsid w:val="00836A11"/>
    <w:rsid w:val="0083742C"/>
    <w:rsid w:val="00837BBA"/>
    <w:rsid w:val="008406EF"/>
    <w:rsid w:val="00840A00"/>
    <w:rsid w:val="00855E78"/>
    <w:rsid w:val="008572AC"/>
    <w:rsid w:val="00860BFE"/>
    <w:rsid w:val="0086635B"/>
    <w:rsid w:val="00870462"/>
    <w:rsid w:val="008739C9"/>
    <w:rsid w:val="00875109"/>
    <w:rsid w:val="00876EE5"/>
    <w:rsid w:val="00885D6C"/>
    <w:rsid w:val="00890497"/>
    <w:rsid w:val="00890A53"/>
    <w:rsid w:val="00890F15"/>
    <w:rsid w:val="00895CE9"/>
    <w:rsid w:val="008A52DD"/>
    <w:rsid w:val="008A6C40"/>
    <w:rsid w:val="008A718C"/>
    <w:rsid w:val="008B25A2"/>
    <w:rsid w:val="008C1212"/>
    <w:rsid w:val="008C3AF9"/>
    <w:rsid w:val="008D2078"/>
    <w:rsid w:val="008D42AC"/>
    <w:rsid w:val="008E13D6"/>
    <w:rsid w:val="008E6343"/>
    <w:rsid w:val="008E7124"/>
    <w:rsid w:val="008F46CF"/>
    <w:rsid w:val="008F47B3"/>
    <w:rsid w:val="00902FC2"/>
    <w:rsid w:val="00910055"/>
    <w:rsid w:val="009108F6"/>
    <w:rsid w:val="009119F0"/>
    <w:rsid w:val="00912C0E"/>
    <w:rsid w:val="00914502"/>
    <w:rsid w:val="00914ABC"/>
    <w:rsid w:val="009158AF"/>
    <w:rsid w:val="00921A09"/>
    <w:rsid w:val="009233B4"/>
    <w:rsid w:val="00923BE0"/>
    <w:rsid w:val="00924FCF"/>
    <w:rsid w:val="00931C34"/>
    <w:rsid w:val="00936A72"/>
    <w:rsid w:val="00943815"/>
    <w:rsid w:val="00950594"/>
    <w:rsid w:val="009514BD"/>
    <w:rsid w:val="00951599"/>
    <w:rsid w:val="00955F81"/>
    <w:rsid w:val="009604C1"/>
    <w:rsid w:val="00962212"/>
    <w:rsid w:val="00964B09"/>
    <w:rsid w:val="0096640F"/>
    <w:rsid w:val="009715DF"/>
    <w:rsid w:val="009855A6"/>
    <w:rsid w:val="009869F5"/>
    <w:rsid w:val="00991E21"/>
    <w:rsid w:val="00993EA8"/>
    <w:rsid w:val="009A36FF"/>
    <w:rsid w:val="009A6965"/>
    <w:rsid w:val="009A7077"/>
    <w:rsid w:val="009B7110"/>
    <w:rsid w:val="009C1606"/>
    <w:rsid w:val="009C3A42"/>
    <w:rsid w:val="009D0409"/>
    <w:rsid w:val="009D14CA"/>
    <w:rsid w:val="009D35A1"/>
    <w:rsid w:val="009D7073"/>
    <w:rsid w:val="009E36BB"/>
    <w:rsid w:val="009E470E"/>
    <w:rsid w:val="009E4F83"/>
    <w:rsid w:val="009E768C"/>
    <w:rsid w:val="009E7B1C"/>
    <w:rsid w:val="009F298F"/>
    <w:rsid w:val="009F32A1"/>
    <w:rsid w:val="009F6F7E"/>
    <w:rsid w:val="009F7489"/>
    <w:rsid w:val="00A14B84"/>
    <w:rsid w:val="00A16353"/>
    <w:rsid w:val="00A31AB8"/>
    <w:rsid w:val="00A416B3"/>
    <w:rsid w:val="00A417F7"/>
    <w:rsid w:val="00A5395D"/>
    <w:rsid w:val="00A55F7D"/>
    <w:rsid w:val="00A606BF"/>
    <w:rsid w:val="00A80FEB"/>
    <w:rsid w:val="00A901A1"/>
    <w:rsid w:val="00A9074B"/>
    <w:rsid w:val="00A909AE"/>
    <w:rsid w:val="00A95A63"/>
    <w:rsid w:val="00AA0B81"/>
    <w:rsid w:val="00AA2CD1"/>
    <w:rsid w:val="00AB150E"/>
    <w:rsid w:val="00AB2B3D"/>
    <w:rsid w:val="00AB7A68"/>
    <w:rsid w:val="00AC255E"/>
    <w:rsid w:val="00AC57A3"/>
    <w:rsid w:val="00AD0322"/>
    <w:rsid w:val="00AD1285"/>
    <w:rsid w:val="00AD1306"/>
    <w:rsid w:val="00AD5BA0"/>
    <w:rsid w:val="00AD6CC7"/>
    <w:rsid w:val="00AE1690"/>
    <w:rsid w:val="00AF6DC6"/>
    <w:rsid w:val="00B02A84"/>
    <w:rsid w:val="00B07AE7"/>
    <w:rsid w:val="00B1166D"/>
    <w:rsid w:val="00B20005"/>
    <w:rsid w:val="00B2633E"/>
    <w:rsid w:val="00B34F3C"/>
    <w:rsid w:val="00B42176"/>
    <w:rsid w:val="00B4403B"/>
    <w:rsid w:val="00B444B5"/>
    <w:rsid w:val="00B453C8"/>
    <w:rsid w:val="00B528DE"/>
    <w:rsid w:val="00B728E9"/>
    <w:rsid w:val="00B7349C"/>
    <w:rsid w:val="00B7590B"/>
    <w:rsid w:val="00B774FD"/>
    <w:rsid w:val="00B83026"/>
    <w:rsid w:val="00B846A0"/>
    <w:rsid w:val="00B85CCC"/>
    <w:rsid w:val="00B87CEE"/>
    <w:rsid w:val="00B90BB7"/>
    <w:rsid w:val="00B91BA1"/>
    <w:rsid w:val="00B93E8C"/>
    <w:rsid w:val="00B95622"/>
    <w:rsid w:val="00BA022E"/>
    <w:rsid w:val="00BA2B9D"/>
    <w:rsid w:val="00BC17AA"/>
    <w:rsid w:val="00BC1E16"/>
    <w:rsid w:val="00BC3B13"/>
    <w:rsid w:val="00BC5013"/>
    <w:rsid w:val="00BC771E"/>
    <w:rsid w:val="00BD28B7"/>
    <w:rsid w:val="00BD342C"/>
    <w:rsid w:val="00BD5CCB"/>
    <w:rsid w:val="00BD6FBD"/>
    <w:rsid w:val="00BD72CE"/>
    <w:rsid w:val="00BD73ED"/>
    <w:rsid w:val="00BE0B3C"/>
    <w:rsid w:val="00BE4A6B"/>
    <w:rsid w:val="00BE6464"/>
    <w:rsid w:val="00BE69AD"/>
    <w:rsid w:val="00BE78BC"/>
    <w:rsid w:val="00BF10FB"/>
    <w:rsid w:val="00BF3518"/>
    <w:rsid w:val="00C03F89"/>
    <w:rsid w:val="00C040BF"/>
    <w:rsid w:val="00C13EEA"/>
    <w:rsid w:val="00C17769"/>
    <w:rsid w:val="00C236D5"/>
    <w:rsid w:val="00C26554"/>
    <w:rsid w:val="00C30100"/>
    <w:rsid w:val="00C3096B"/>
    <w:rsid w:val="00C31B1D"/>
    <w:rsid w:val="00C35A5B"/>
    <w:rsid w:val="00C44E69"/>
    <w:rsid w:val="00C46844"/>
    <w:rsid w:val="00C47A15"/>
    <w:rsid w:val="00C53862"/>
    <w:rsid w:val="00C57F88"/>
    <w:rsid w:val="00C621C2"/>
    <w:rsid w:val="00C67B84"/>
    <w:rsid w:val="00C728A4"/>
    <w:rsid w:val="00C76E86"/>
    <w:rsid w:val="00C8017E"/>
    <w:rsid w:val="00C85DA5"/>
    <w:rsid w:val="00C918E2"/>
    <w:rsid w:val="00CA353F"/>
    <w:rsid w:val="00CA4C3F"/>
    <w:rsid w:val="00CC2D72"/>
    <w:rsid w:val="00CC7C87"/>
    <w:rsid w:val="00CD651A"/>
    <w:rsid w:val="00CE30DA"/>
    <w:rsid w:val="00CE49DC"/>
    <w:rsid w:val="00D00465"/>
    <w:rsid w:val="00D12237"/>
    <w:rsid w:val="00D14FE1"/>
    <w:rsid w:val="00D1501B"/>
    <w:rsid w:val="00D26331"/>
    <w:rsid w:val="00D273F0"/>
    <w:rsid w:val="00D27BF4"/>
    <w:rsid w:val="00D341C1"/>
    <w:rsid w:val="00D50D50"/>
    <w:rsid w:val="00D54484"/>
    <w:rsid w:val="00D5552B"/>
    <w:rsid w:val="00D57F22"/>
    <w:rsid w:val="00D87239"/>
    <w:rsid w:val="00D9016E"/>
    <w:rsid w:val="00D91190"/>
    <w:rsid w:val="00DA2EC5"/>
    <w:rsid w:val="00DA3084"/>
    <w:rsid w:val="00DA4FA7"/>
    <w:rsid w:val="00DA653D"/>
    <w:rsid w:val="00DA7B44"/>
    <w:rsid w:val="00DB35B7"/>
    <w:rsid w:val="00DB43EC"/>
    <w:rsid w:val="00DC2A3E"/>
    <w:rsid w:val="00DC7245"/>
    <w:rsid w:val="00DD03F0"/>
    <w:rsid w:val="00DD08B6"/>
    <w:rsid w:val="00DD4790"/>
    <w:rsid w:val="00DD72E6"/>
    <w:rsid w:val="00DE3B2A"/>
    <w:rsid w:val="00DE3D3D"/>
    <w:rsid w:val="00DE4BE4"/>
    <w:rsid w:val="00DF5D9E"/>
    <w:rsid w:val="00E11219"/>
    <w:rsid w:val="00E27734"/>
    <w:rsid w:val="00E3059D"/>
    <w:rsid w:val="00E4096C"/>
    <w:rsid w:val="00E521FC"/>
    <w:rsid w:val="00E57DFC"/>
    <w:rsid w:val="00E66AE0"/>
    <w:rsid w:val="00E724BB"/>
    <w:rsid w:val="00E76C6A"/>
    <w:rsid w:val="00E77E75"/>
    <w:rsid w:val="00E849D1"/>
    <w:rsid w:val="00E84A26"/>
    <w:rsid w:val="00E854F6"/>
    <w:rsid w:val="00E85AB7"/>
    <w:rsid w:val="00E87092"/>
    <w:rsid w:val="00E874A6"/>
    <w:rsid w:val="00E905D5"/>
    <w:rsid w:val="00E9723A"/>
    <w:rsid w:val="00EA5054"/>
    <w:rsid w:val="00EA575A"/>
    <w:rsid w:val="00EB0A32"/>
    <w:rsid w:val="00EC08AC"/>
    <w:rsid w:val="00EC22A8"/>
    <w:rsid w:val="00EC3F8D"/>
    <w:rsid w:val="00EC56B6"/>
    <w:rsid w:val="00EC622B"/>
    <w:rsid w:val="00ED1A9E"/>
    <w:rsid w:val="00ED3D0E"/>
    <w:rsid w:val="00ED4F63"/>
    <w:rsid w:val="00ED6C0E"/>
    <w:rsid w:val="00EE60C4"/>
    <w:rsid w:val="00EF2271"/>
    <w:rsid w:val="00EF298A"/>
    <w:rsid w:val="00EF49D8"/>
    <w:rsid w:val="00EF74E0"/>
    <w:rsid w:val="00F03014"/>
    <w:rsid w:val="00F060FF"/>
    <w:rsid w:val="00F105B2"/>
    <w:rsid w:val="00F14BA3"/>
    <w:rsid w:val="00F24F4B"/>
    <w:rsid w:val="00F27ACF"/>
    <w:rsid w:val="00F3275D"/>
    <w:rsid w:val="00F34CD0"/>
    <w:rsid w:val="00F34E3F"/>
    <w:rsid w:val="00F35035"/>
    <w:rsid w:val="00F370F7"/>
    <w:rsid w:val="00F461DF"/>
    <w:rsid w:val="00F47229"/>
    <w:rsid w:val="00F72764"/>
    <w:rsid w:val="00F72D40"/>
    <w:rsid w:val="00F77BD5"/>
    <w:rsid w:val="00F8484A"/>
    <w:rsid w:val="00F919EC"/>
    <w:rsid w:val="00F93594"/>
    <w:rsid w:val="00F94CB9"/>
    <w:rsid w:val="00F96F15"/>
    <w:rsid w:val="00F97565"/>
    <w:rsid w:val="00FA1A36"/>
    <w:rsid w:val="00FA5A28"/>
    <w:rsid w:val="00FB4E3B"/>
    <w:rsid w:val="00FC05B3"/>
    <w:rsid w:val="00FD5F1A"/>
    <w:rsid w:val="00FE15E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56C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content@noteschool.com" TargetMode="External"/><Relationship Id="rId8" Type="http://schemas.openxmlformats.org/officeDocument/2006/relationships/hyperlink" Target="mailto:Helpdesk@noteschool.com" TargetMode="External"/><Relationship Id="rId9" Type="http://schemas.openxmlformats.org/officeDocument/2006/relationships/hyperlink" Target="http://www.alllaw.com/articles/nolo/foreclosure/right-of-redemption.html"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335</Words>
  <Characters>1912</Characters>
  <Application>Microsoft Macintosh Word</Application>
  <DocSecurity>0</DocSecurity>
  <Lines>15</Lines>
  <Paragraphs>4</Paragraphs>
  <ScaleCrop>false</ScaleCrop>
  <Company>SCI Inc.</Company>
  <LinksUpToDate>false</LinksUpToDate>
  <CharactersWithSpaces>2243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Shortle</dc:creator>
  <cp:keywords/>
  <dc:description/>
  <cp:lastModifiedBy>Kevin Shortle</cp:lastModifiedBy>
  <cp:revision>15</cp:revision>
  <dcterms:created xsi:type="dcterms:W3CDTF">2016-02-03T17:21:00Z</dcterms:created>
  <dcterms:modified xsi:type="dcterms:W3CDTF">2016-02-03T22:14:00Z</dcterms:modified>
</cp:coreProperties>
</file>